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Licență</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trPr>
          <w:trHeight w:val="964"/>
        </w:trPr>
        <w:tc>
          <w:tcPr>
            <w:tcW w:w="2844"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6626C9B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w:t>
            </w:r>
            <w:r w:rsidR="00AF463C">
              <w:rPr>
                <w:rFonts w:ascii="Times New Roman" w:eastAsia="Helvetica Neue" w:hAnsi="Times New Roman" w:cs="Times New Roman"/>
                <w:sz w:val="24"/>
                <w:szCs w:val="24"/>
              </w:rPr>
              <w:t>diagnosticul aptitudinilor</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42E0047A"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720B02" w:rsidRPr="00E779AA">
              <w:rPr>
                <w:rFonts w:ascii="Times New Roman" w:eastAsia="Helvetica Neue" w:hAnsi="Times New Roman" w:cs="Times New Roman"/>
                <w:sz w:val="24"/>
                <w:szCs w:val="24"/>
              </w:rPr>
              <w:t>LPS</w:t>
            </w:r>
            <w:r w:rsidR="00AF463C">
              <w:rPr>
                <w:rFonts w:ascii="Times New Roman" w:eastAsia="Helvetica Neue" w:hAnsi="Times New Roman" w:cs="Times New Roman"/>
                <w:sz w:val="24"/>
                <w:szCs w:val="24"/>
              </w:rPr>
              <w:t>2</w:t>
            </w:r>
            <w:r w:rsidR="00720B02" w:rsidRPr="00E779AA">
              <w:rPr>
                <w:rFonts w:ascii="Times New Roman" w:eastAsia="Helvetica Neue" w:hAnsi="Times New Roman" w:cs="Times New Roman"/>
                <w:sz w:val="24"/>
                <w:szCs w:val="24"/>
              </w:rPr>
              <w:t>13</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trPr>
          <w:trHeight w:val="340"/>
        </w:trPr>
        <w:tc>
          <w:tcPr>
            <w:tcW w:w="2844"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12D73189"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D0774B"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00D0774B"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r.</w:t>
            </w:r>
            <w:r>
              <w:rPr>
                <w:rFonts w:ascii="Times New Roman" w:eastAsia="Helvetica Neue" w:hAnsi="Times New Roman" w:cs="Times New Roman"/>
                <w:sz w:val="24"/>
                <w:szCs w:val="24"/>
              </w:rPr>
              <w:t xml:space="preserve"> Cădariu Ioana-Eva</w:t>
            </w:r>
          </w:p>
        </w:tc>
      </w:tr>
      <w:tr w:rsidR="004D2733" w:rsidRPr="00E779AA" w14:paraId="23E21B79" w14:textId="77777777">
        <w:trPr>
          <w:trHeight w:val="340"/>
        </w:trPr>
        <w:tc>
          <w:tcPr>
            <w:tcW w:w="2844" w:type="dxa"/>
            <w:gridSpan w:val="2"/>
            <w:vAlign w:val="center"/>
          </w:tcPr>
          <w:p w14:paraId="1D75BCB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055CD42D"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Asist</w:t>
            </w:r>
            <w:r w:rsidR="00720B02"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00720B02"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00720B02" w:rsidRPr="00E779AA">
              <w:rPr>
                <w:rFonts w:ascii="Times New Roman" w:eastAsia="Helvetica Neue" w:hAnsi="Times New Roman" w:cs="Times New Roman"/>
                <w:sz w:val="24"/>
                <w:szCs w:val="24"/>
              </w:rPr>
              <w:t>r</w:t>
            </w:r>
            <w:r>
              <w:rPr>
                <w:rFonts w:ascii="Times New Roman" w:eastAsia="Helvetica Neue" w:hAnsi="Times New Roman" w:cs="Times New Roman"/>
                <w:sz w:val="24"/>
                <w:szCs w:val="24"/>
              </w:rPr>
              <w:t>d</w:t>
            </w:r>
            <w:r w:rsidR="00720B02"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Hohn Alex-Armand</w:t>
            </w:r>
          </w:p>
        </w:tc>
      </w:tr>
      <w:tr w:rsidR="004D2733" w:rsidRPr="00E779AA" w14:paraId="02DEFAAE" w14:textId="77777777">
        <w:trPr>
          <w:trHeight w:val="340"/>
        </w:trPr>
        <w:tc>
          <w:tcPr>
            <w:tcW w:w="2684" w:type="dxa"/>
            <w:vAlign w:val="center"/>
          </w:tcPr>
          <w:p w14:paraId="3444BD7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1E94447C"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622B32A0" w:rsidR="00E016AD" w:rsidRPr="00E779AA" w:rsidRDefault="00720B02">
            <w:pPr>
              <w:rPr>
                <w:rFonts w:ascii="Times New Roman" w:eastAsia="Helvetica Neue" w:hAnsi="Times New Roman" w:cs="Times New Roman"/>
                <w:color w:val="FF0000"/>
                <w:sz w:val="24"/>
                <w:szCs w:val="24"/>
              </w:rPr>
            </w:pPr>
            <w:r w:rsidRPr="00E779AA">
              <w:rPr>
                <w:rFonts w:ascii="Times New Roman" w:eastAsia="Helvetica Neue" w:hAnsi="Times New Roman" w:cs="Times New Roman"/>
                <w:sz w:val="24"/>
                <w:szCs w:val="24"/>
              </w:rPr>
              <w:t>5</w:t>
            </w:r>
          </w:p>
        </w:tc>
        <w:tc>
          <w:tcPr>
            <w:tcW w:w="2702" w:type="dxa"/>
            <w:gridSpan w:val="2"/>
            <w:vAlign w:val="center"/>
          </w:tcPr>
          <w:p w14:paraId="3DC03390"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w:t>
            </w:r>
          </w:p>
        </w:tc>
      </w:tr>
      <w:tr w:rsidR="004D2733" w:rsidRPr="00E779AA" w14:paraId="520678CB" w14:textId="77777777">
        <w:trPr>
          <w:trHeight w:val="340"/>
        </w:trPr>
        <w:tc>
          <w:tcPr>
            <w:tcW w:w="3810" w:type="dxa"/>
            <w:gridSpan w:val="4"/>
            <w:vAlign w:val="center"/>
          </w:tcPr>
          <w:p w14:paraId="3F4387D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47010AF6"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sidR="00AF463C">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DS</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655A5B21"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w:t>
            </w:r>
          </w:p>
        </w:tc>
        <w:tc>
          <w:tcPr>
            <w:tcW w:w="1627" w:type="dxa"/>
            <w:vAlign w:val="center"/>
          </w:tcPr>
          <w:p w14:paraId="6D8C36EF" w14:textId="559B4DC8" w:rsidR="00E016AD" w:rsidRPr="00E779AA" w:rsidRDefault="00AF463C">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c>
          <w:tcPr>
            <w:tcW w:w="1728" w:type="dxa"/>
            <w:vAlign w:val="center"/>
          </w:tcPr>
          <w:p w14:paraId="3724667C" w14:textId="4203D0F7" w:rsidR="00E016AD" w:rsidRPr="00E779AA" w:rsidRDefault="00AF463C">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E779AA" w:rsidRDefault="00720B02">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4</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606F0BEF" w:rsidR="00E016AD" w:rsidRPr="00E779AA" w:rsidRDefault="005A29FD">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28</w:t>
            </w:r>
          </w:p>
        </w:tc>
        <w:tc>
          <w:tcPr>
            <w:tcW w:w="1627" w:type="dxa"/>
            <w:vAlign w:val="center"/>
          </w:tcPr>
          <w:p w14:paraId="0F6A0D93" w14:textId="35AB4BE2" w:rsidR="00E016AD" w:rsidRPr="00E779AA" w:rsidRDefault="00AF463C">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w:t>
            </w:r>
          </w:p>
        </w:tc>
        <w:tc>
          <w:tcPr>
            <w:tcW w:w="1728" w:type="dxa"/>
            <w:vAlign w:val="center"/>
          </w:tcPr>
          <w:p w14:paraId="72976C62" w14:textId="78CBB1BF" w:rsidR="00E016AD" w:rsidRPr="00E779AA" w:rsidRDefault="00AF463C">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28</w:t>
            </w: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E779AA" w:rsidRDefault="005779EC">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56</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31D6FB4B" w:rsidR="00E016AD" w:rsidRPr="00E779AA" w:rsidRDefault="005A29FD">
            <w:pPr>
              <w:rPr>
                <w:rFonts w:ascii="Times New Roman" w:eastAsia="Helvetica Neue" w:hAnsi="Times New Roman" w:cs="Times New Roman"/>
                <w:color w:val="FF0000"/>
                <w:sz w:val="24"/>
                <w:szCs w:val="24"/>
              </w:rPr>
            </w:pPr>
            <w:r w:rsidRPr="00E779AA">
              <w:rPr>
                <w:rFonts w:ascii="Times New Roman" w:eastAsia="Helvetica Neue" w:hAnsi="Times New Roman" w:cs="Times New Roman"/>
                <w:sz w:val="24"/>
                <w:szCs w:val="24"/>
              </w:rPr>
              <w:t>2</w:t>
            </w:r>
            <w:r w:rsidR="0097266D" w:rsidRPr="00E779AA">
              <w:rPr>
                <w:rFonts w:ascii="Times New Roman" w:eastAsia="Helvetica Neue" w:hAnsi="Times New Roman" w:cs="Times New Roman"/>
                <w:sz w:val="24"/>
                <w:szCs w:val="24"/>
              </w:rPr>
              <w:t>2</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2A29B87"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0C66233" w:rsidR="00E016AD" w:rsidRPr="00E779AA" w:rsidRDefault="00AF463C">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r w:rsidR="00A95F3E">
              <w:rPr>
                <w:rFonts w:ascii="Times New Roman" w:eastAsia="Helvetica Neue" w:hAnsi="Times New Roman" w:cs="Times New Roman"/>
                <w:sz w:val="24"/>
                <w:szCs w:val="24"/>
              </w:rPr>
              <w:t>5</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72BA4555" w:rsidR="00E016AD" w:rsidRPr="00E779AA" w:rsidRDefault="00A95F3E">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353F31D0" w:rsidR="00E016AD" w:rsidRPr="00E779AA" w:rsidRDefault="00A95F3E">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659FC521" w:rsidR="00E016AD" w:rsidRPr="00E779AA" w:rsidRDefault="00AF463C">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69</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E779AA" w:rsidRDefault="005779EC">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56</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2B4AC64"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1</w:t>
            </w:r>
            <w:r w:rsidR="00AF463C">
              <w:rPr>
                <w:rFonts w:ascii="Times New Roman" w:eastAsia="Helvetica Neue" w:hAnsi="Times New Roman" w:cs="Times New Roman"/>
                <w:b/>
                <w:sz w:val="24"/>
                <w:szCs w:val="24"/>
              </w:rPr>
              <w:t>25</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2</w:t>
            </w:r>
            <w:r w:rsidR="005779EC" w:rsidRPr="00E779AA">
              <w:rPr>
                <w:rFonts w:ascii="Times New Roman" w:eastAsia="Helvetica Neue" w:hAnsi="Times New Roman" w:cs="Times New Roman"/>
                <w:b/>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6E045F5C" w:rsidR="00E016AD" w:rsidRPr="00E779AA" w:rsidRDefault="00AF463C">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008C1BBE" w14:textId="77777777" w:rsidR="008F466C" w:rsidRPr="00E779AA" w:rsidRDefault="008F466C" w:rsidP="008F466C">
      <w:pPr>
        <w:rPr>
          <w:rFonts w:ascii="Times New Roman" w:hAnsi="Times New Roman" w:cs="Times New Roman"/>
          <w:sz w:val="24"/>
          <w:szCs w:val="24"/>
        </w:rPr>
      </w:pPr>
    </w:p>
    <w:p w14:paraId="1684E695" w14:textId="77777777" w:rsidR="008F466C" w:rsidRPr="00E779AA" w:rsidRDefault="008F466C" w:rsidP="008F466C">
      <w:pPr>
        <w:rPr>
          <w:rFonts w:ascii="Times New Roman" w:hAnsi="Times New Roman" w:cs="Times New Roman"/>
          <w:sz w:val="24"/>
          <w:szCs w:val="24"/>
        </w:rPr>
      </w:pPr>
    </w:p>
    <w:p w14:paraId="1442AC8D" w14:textId="77777777" w:rsidR="008F466C" w:rsidRPr="00E779AA" w:rsidRDefault="008F466C" w:rsidP="008F466C">
      <w:pPr>
        <w:rPr>
          <w:rFonts w:ascii="Times New Roman" w:hAnsi="Times New Roman" w:cs="Times New Roman"/>
          <w:sz w:val="24"/>
          <w:szCs w:val="24"/>
        </w:rPr>
      </w:pPr>
    </w:p>
    <w:p w14:paraId="72BB9390" w14:textId="77777777" w:rsidR="008F466C" w:rsidRPr="00E779AA" w:rsidRDefault="008F466C" w:rsidP="008F466C">
      <w:pPr>
        <w:rPr>
          <w:rFonts w:ascii="Times New Roman" w:hAnsi="Times New Roman" w:cs="Times New Roman"/>
          <w:sz w:val="24"/>
          <w:szCs w:val="24"/>
        </w:rPr>
      </w:pPr>
    </w:p>
    <w:p w14:paraId="522E9A0C" w14:textId="77777777" w:rsidR="008F466C" w:rsidRPr="00E779AA" w:rsidRDefault="008F466C" w:rsidP="008F466C">
      <w:pPr>
        <w:rPr>
          <w:rFonts w:ascii="Times New Roman" w:hAnsi="Times New Roman" w:cs="Times New Roman"/>
          <w:sz w:val="24"/>
          <w:szCs w:val="24"/>
        </w:rPr>
      </w:pPr>
    </w:p>
    <w:p w14:paraId="71EEBBB4" w14:textId="77777777" w:rsidR="008F466C" w:rsidRPr="00E779AA" w:rsidRDefault="008F466C" w:rsidP="008F466C">
      <w:pPr>
        <w:rPr>
          <w:rFonts w:ascii="Times New Roman" w:hAnsi="Times New Roman" w:cs="Times New Roman"/>
          <w:sz w:val="24"/>
          <w:szCs w:val="24"/>
        </w:rPr>
      </w:pPr>
    </w:p>
    <w:p w14:paraId="1EF9D998" w14:textId="77777777" w:rsidR="008F466C" w:rsidRPr="00E779AA" w:rsidRDefault="008F466C" w:rsidP="008F466C">
      <w:pPr>
        <w:rPr>
          <w:rFonts w:ascii="Times New Roman" w:hAnsi="Times New Roman" w:cs="Times New Roman"/>
          <w:sz w:val="24"/>
          <w:szCs w:val="24"/>
        </w:rPr>
      </w:pPr>
    </w:p>
    <w:p w14:paraId="6C728FB5" w14:textId="77777777" w:rsidR="008F466C" w:rsidRPr="00E779AA" w:rsidRDefault="008F466C" w:rsidP="008F466C">
      <w:pPr>
        <w:rPr>
          <w:rFonts w:ascii="Times New Roman" w:hAnsi="Times New Roman" w:cs="Times New Roman"/>
          <w:sz w:val="24"/>
          <w:szCs w:val="24"/>
        </w:rPr>
      </w:pPr>
    </w:p>
    <w:p w14:paraId="58400E9C" w14:textId="77777777" w:rsidR="008F466C" w:rsidRPr="00E779AA" w:rsidRDefault="008F466C" w:rsidP="008F466C">
      <w:pPr>
        <w:rPr>
          <w:rFonts w:ascii="Times New Roman" w:hAnsi="Times New Roman" w:cs="Times New Roman"/>
          <w:sz w:val="24"/>
          <w:szCs w:val="24"/>
        </w:rPr>
      </w:pPr>
    </w:p>
    <w:p w14:paraId="62BC89C4" w14:textId="77777777" w:rsidR="008F466C" w:rsidRPr="00E779AA" w:rsidRDefault="008F466C" w:rsidP="008F466C">
      <w:pPr>
        <w:rPr>
          <w:rFonts w:ascii="Times New Roman" w:hAnsi="Times New Roman" w:cs="Times New Roman"/>
          <w:sz w:val="24"/>
          <w:szCs w:val="24"/>
        </w:rPr>
      </w:pPr>
    </w:p>
    <w:p w14:paraId="394C18D7" w14:textId="77777777" w:rsidR="008F466C" w:rsidRDefault="008F466C" w:rsidP="008F466C">
      <w:pPr>
        <w:rPr>
          <w:rFonts w:ascii="Times New Roman" w:hAnsi="Times New Roman" w:cs="Times New Roman"/>
          <w:sz w:val="24"/>
          <w:szCs w:val="24"/>
        </w:rPr>
      </w:pPr>
    </w:p>
    <w:p w14:paraId="75A4071E" w14:textId="77777777" w:rsidR="00AF3EAD" w:rsidRDefault="00AF3EAD" w:rsidP="008F466C">
      <w:pPr>
        <w:rPr>
          <w:rFonts w:ascii="Times New Roman" w:hAnsi="Times New Roman" w:cs="Times New Roman"/>
          <w:sz w:val="24"/>
          <w:szCs w:val="24"/>
        </w:r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bookmarkStart w:id="0" w:name="_GoBack"/>
      <w:bookmarkEnd w:id="0"/>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4FD8DA39" w14:textId="77777777" w:rsidR="00E016AD" w:rsidRDefault="0097266D">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r w:rsidR="00A95F3E">
              <w:rPr>
                <w:rFonts w:ascii="Times New Roman" w:eastAsia="Helvetica Neue" w:hAnsi="Times New Roman" w:cs="Times New Roman"/>
                <w:sz w:val="24"/>
                <w:szCs w:val="24"/>
              </w:rPr>
              <w:t xml:space="preserve"> generală</w:t>
            </w:r>
          </w:p>
          <w:p w14:paraId="339E5308" w14:textId="77777777" w:rsidR="00A95F3E" w:rsidRDefault="00A95F3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Psihologia personalității</w:t>
            </w:r>
          </w:p>
          <w:p w14:paraId="654F2C91" w14:textId="52CA1CCF" w:rsidR="00A95F3E" w:rsidRPr="00E779AA" w:rsidRDefault="00A95F3E">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Bazele teoretice ale evaluării psihologice</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EE647C">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77777777" w:rsidR="008C3B7A" w:rsidRPr="00E779AA" w:rsidRDefault="008C3B7A" w:rsidP="008C3B7A">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CP1-Familiarizarea cu conceptele fundamentale din psihoterapia existențială, psihologia umanistă; </w:t>
            </w:r>
          </w:p>
          <w:p w14:paraId="75A893F3" w14:textId="1E9E1A72" w:rsidR="008C3B7A" w:rsidRPr="00E779AA" w:rsidRDefault="008C3B7A" w:rsidP="008C3B7A">
            <w:pPr>
              <w:rPr>
                <w:rFonts w:ascii="Times New Roman" w:hAnsi="Times New Roman" w:cs="Times New Roman"/>
                <w:sz w:val="24"/>
                <w:szCs w:val="24"/>
                <w:lang w:val="ro-RO"/>
              </w:rPr>
            </w:pPr>
            <w:r w:rsidRPr="00E779AA">
              <w:rPr>
                <w:rFonts w:ascii="Times New Roman" w:hAnsi="Times New Roman" w:cs="Times New Roman"/>
                <w:sz w:val="24"/>
                <w:szCs w:val="24"/>
                <w:lang w:val="ro-RO"/>
              </w:rPr>
              <w:t>CP3-Evaluarea critică a situațiilor problematice și a soluțiilor posibile în psihoterapie, psihoterapia existențială</w:t>
            </w:r>
          </w:p>
          <w:p w14:paraId="32695C29" w14:textId="679DEE87" w:rsidR="008C3B7A" w:rsidRPr="00EE647C" w:rsidRDefault="008C3B7A" w:rsidP="008C3B7A">
            <w:pPr>
              <w:rPr>
                <w:rFonts w:ascii="Times New Roman" w:hAnsi="Times New Roman" w:cs="Times New Roman"/>
                <w:b/>
                <w:bCs/>
                <w:sz w:val="24"/>
                <w:szCs w:val="24"/>
                <w:lang w:val="ro-RO"/>
              </w:rPr>
            </w:pPr>
            <w:r w:rsidRPr="00EE647C">
              <w:rPr>
                <w:rFonts w:ascii="Times New Roman" w:hAnsi="Times New Roman" w:cs="Times New Roman"/>
                <w:b/>
                <w:bCs/>
                <w:sz w:val="24"/>
                <w:szCs w:val="24"/>
                <w:lang w:val="ro-RO"/>
              </w:rPr>
              <w:t>Competențe transversale:</w:t>
            </w:r>
          </w:p>
          <w:p w14:paraId="66EF4959" w14:textId="744333C4" w:rsidR="008C3B7A" w:rsidRPr="00E779AA" w:rsidRDefault="008C3B7A" w:rsidP="008C3B7A">
            <w:pPr>
              <w:jc w:val="both"/>
              <w:rPr>
                <w:rFonts w:ascii="Times New Roman" w:hAnsi="Times New Roman" w:cs="Times New Roman"/>
                <w:color w:val="000000"/>
                <w:sz w:val="24"/>
                <w:szCs w:val="24"/>
              </w:rPr>
            </w:pPr>
            <w:r w:rsidRPr="00E779AA">
              <w:rPr>
                <w:rFonts w:ascii="Times New Roman" w:hAnsi="Times New Roman" w:cs="Times New Roman"/>
                <w:bCs/>
                <w:color w:val="000000"/>
                <w:sz w:val="24"/>
                <w:szCs w:val="24"/>
              </w:rPr>
              <w:t>CT1-</w:t>
            </w:r>
            <w:r w:rsidRPr="00E779AA">
              <w:rPr>
                <w:rFonts w:ascii="Times New Roman" w:hAnsi="Times New Roman" w:cs="Times New Roman"/>
                <w:color w:val="000000"/>
                <w:sz w:val="24"/>
                <w:szCs w:val="24"/>
              </w:rPr>
              <w:t>Exercitarea sarcinilor profesionale conform principiilor deontologice specifice în exercitarea profesiei de psiholog, psihoterapeut</w:t>
            </w:r>
          </w:p>
          <w:p w14:paraId="6CDA812A" w14:textId="1787EC71" w:rsidR="008C3B7A" w:rsidRPr="00E779AA" w:rsidRDefault="008C3B7A" w:rsidP="008C3B7A">
            <w:pPr>
              <w:jc w:val="both"/>
              <w:rPr>
                <w:rFonts w:ascii="Times New Roman" w:hAnsi="Times New Roman" w:cs="Times New Roman"/>
                <w:color w:val="000000"/>
                <w:sz w:val="24"/>
                <w:szCs w:val="24"/>
              </w:rPr>
            </w:pPr>
            <w:r w:rsidRPr="00E779AA">
              <w:rPr>
                <w:rFonts w:ascii="Times New Roman" w:hAnsi="Times New Roman" w:cs="Times New Roman"/>
                <w:color w:val="000000"/>
                <w:sz w:val="24"/>
                <w:szCs w:val="24"/>
              </w:rPr>
              <w:t>CT3- Autoevaluarea nevoilor de formare continuă în vederea adaptării competenţelor profesionale la dinamica contextului social, a nevoilor societății</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1843"/>
        <w:gridCol w:w="2311"/>
        <w:gridCol w:w="2740"/>
        <w:gridCol w:w="2172"/>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483C4DE2"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D910B4">
              <w:rPr>
                <w:rFonts w:ascii="Times New Roman" w:eastAsia="Helvetica Neue" w:hAnsi="Times New Roman" w:cs="Times New Roman"/>
                <w:sz w:val="24"/>
                <w:szCs w:val="24"/>
              </w:rPr>
              <w:t>5</w:t>
            </w:r>
          </w:p>
        </w:tc>
      </w:tr>
      <w:tr w:rsidR="004D2733" w:rsidRPr="00E779AA" w14:paraId="3C1BDC4C" w14:textId="77777777">
        <w:trPr>
          <w:trHeight w:val="20"/>
        </w:trPr>
        <w:tc>
          <w:tcPr>
            <w:tcW w:w="7456"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2172"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1843"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311" w:type="dxa"/>
            <w:tcBorders>
              <w:top w:val="single" w:sz="4" w:space="0" w:color="000000"/>
              <w:left w:val="single" w:sz="4" w:space="0" w:color="000000"/>
              <w:bottom w:val="single" w:sz="4" w:space="0" w:color="000000"/>
              <w:right w:val="single" w:sz="4" w:space="0" w:color="000000"/>
            </w:tcBorders>
            <w:vAlign w:val="center"/>
          </w:tcPr>
          <w:p w14:paraId="168CA6B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Aptitudini</w:t>
            </w:r>
          </w:p>
        </w:tc>
        <w:tc>
          <w:tcPr>
            <w:tcW w:w="2740"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2172"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46797F1"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AA9D560" w14:textId="10E95ED6" w:rsidR="00674908" w:rsidRPr="00E779AA" w:rsidRDefault="00EE647C" w:rsidP="00674908">
            <w:pPr>
              <w:ind w:left="-17"/>
              <w:rPr>
                <w:rFonts w:ascii="Times New Roman" w:eastAsia="Helvetica Neue" w:hAnsi="Times New Roman" w:cs="Times New Roman"/>
                <w:strike/>
                <w:sz w:val="24"/>
                <w:szCs w:val="24"/>
              </w:rPr>
            </w:pPr>
            <w:r>
              <w:rPr>
                <w:rFonts w:ascii="Times New Roman" w:eastAsia="Helvetica Neue" w:hAnsi="Times New Roman" w:cs="Times New Roman"/>
                <w:sz w:val="24"/>
                <w:szCs w:val="24"/>
              </w:rPr>
              <w:t>Cft1</w:t>
            </w:r>
          </w:p>
        </w:tc>
        <w:tc>
          <w:tcPr>
            <w:tcW w:w="1843" w:type="dxa"/>
            <w:tcBorders>
              <w:top w:val="single" w:sz="4" w:space="0" w:color="000000"/>
              <w:left w:val="single" w:sz="4" w:space="0" w:color="000000"/>
              <w:bottom w:val="single" w:sz="4" w:space="0" w:color="000000"/>
              <w:right w:val="single" w:sz="4" w:space="0" w:color="000000"/>
            </w:tcBorders>
            <w:vAlign w:val="center"/>
          </w:tcPr>
          <w:p w14:paraId="37AEB144" w14:textId="7EBE8D56" w:rsidR="00457813" w:rsidRPr="00E779AA" w:rsidRDefault="00457813" w:rsidP="00457813">
            <w:pPr>
              <w:pStyle w:val="TableParagraph"/>
              <w:tabs>
                <w:tab w:val="left" w:pos="826"/>
              </w:tabs>
              <w:spacing w:line="226" w:lineRule="exact"/>
              <w:ind w:left="0"/>
              <w:rPr>
                <w:rFonts w:ascii="Times New Roman" w:hAnsi="Times New Roman" w:cs="Times New Roman"/>
                <w:sz w:val="24"/>
                <w:szCs w:val="24"/>
              </w:rPr>
            </w:pPr>
            <w:r w:rsidRPr="00E779AA">
              <w:rPr>
                <w:rFonts w:ascii="Times New Roman" w:hAnsi="Times New Roman" w:cs="Times New Roman"/>
                <w:sz w:val="24"/>
                <w:szCs w:val="24"/>
              </w:rPr>
              <w:t>-identifică</w:t>
            </w:r>
            <w:r w:rsidRPr="00E779AA">
              <w:rPr>
                <w:rFonts w:ascii="Times New Roman" w:hAnsi="Times New Roman" w:cs="Times New Roman"/>
                <w:spacing w:val="50"/>
                <w:sz w:val="24"/>
                <w:szCs w:val="24"/>
              </w:rPr>
              <w:t xml:space="preserve">  </w:t>
            </w:r>
            <w:r w:rsidRPr="00E779AA">
              <w:rPr>
                <w:rFonts w:ascii="Times New Roman" w:hAnsi="Times New Roman" w:cs="Times New Roman"/>
                <w:sz w:val="24"/>
                <w:szCs w:val="24"/>
              </w:rPr>
              <w:t>pertinent</w:t>
            </w:r>
            <w:r w:rsidRPr="00E779AA">
              <w:rPr>
                <w:rFonts w:ascii="Times New Roman" w:hAnsi="Times New Roman" w:cs="Times New Roman"/>
                <w:spacing w:val="49"/>
                <w:sz w:val="24"/>
                <w:szCs w:val="24"/>
              </w:rPr>
              <w:t xml:space="preserve">  </w:t>
            </w:r>
            <w:r w:rsidRPr="00E779AA">
              <w:rPr>
                <w:rFonts w:ascii="Times New Roman" w:hAnsi="Times New Roman" w:cs="Times New Roman"/>
                <w:spacing w:val="-2"/>
                <w:sz w:val="24"/>
                <w:szCs w:val="24"/>
              </w:rPr>
              <w:t>principalele</w:t>
            </w:r>
          </w:p>
          <w:p w14:paraId="43D34110" w14:textId="77777777" w:rsidR="00457813" w:rsidRPr="00E779AA" w:rsidRDefault="00457813" w:rsidP="00457813">
            <w:pPr>
              <w:pStyle w:val="TableParagraph"/>
              <w:spacing w:before="1"/>
              <w:ind w:left="117" w:right="99"/>
              <w:rPr>
                <w:rFonts w:ascii="Times New Roman" w:hAnsi="Times New Roman" w:cs="Times New Roman"/>
                <w:sz w:val="24"/>
                <w:szCs w:val="24"/>
              </w:rPr>
            </w:pPr>
            <w:r w:rsidRPr="00E779AA">
              <w:rPr>
                <w:rFonts w:ascii="Times New Roman" w:hAnsi="Times New Roman" w:cs="Times New Roman"/>
                <w:sz w:val="24"/>
                <w:szCs w:val="24"/>
              </w:rPr>
              <w:t>caracteristici asociate sănătății mentale și bunăstării psihologice, funcționării și dezvoltării</w:t>
            </w:r>
            <w:r w:rsidRPr="00E779AA">
              <w:rPr>
                <w:rFonts w:ascii="Times New Roman" w:hAnsi="Times New Roman" w:cs="Times New Roman"/>
                <w:spacing w:val="-16"/>
                <w:sz w:val="24"/>
                <w:szCs w:val="24"/>
              </w:rPr>
              <w:t xml:space="preserve"> </w:t>
            </w:r>
            <w:r w:rsidRPr="00E779AA">
              <w:rPr>
                <w:rFonts w:ascii="Times New Roman" w:hAnsi="Times New Roman" w:cs="Times New Roman"/>
                <w:sz w:val="24"/>
                <w:szCs w:val="24"/>
              </w:rPr>
              <w:t>normotipice</w:t>
            </w:r>
            <w:r w:rsidRPr="00E779AA">
              <w:rPr>
                <w:rFonts w:ascii="Times New Roman" w:hAnsi="Times New Roman" w:cs="Times New Roman"/>
                <w:spacing w:val="-16"/>
                <w:sz w:val="24"/>
                <w:szCs w:val="24"/>
              </w:rPr>
              <w:t xml:space="preserve"> </w:t>
            </w:r>
            <w:r w:rsidRPr="00E779AA">
              <w:rPr>
                <w:rFonts w:ascii="Times New Roman" w:hAnsi="Times New Roman" w:cs="Times New Roman"/>
                <w:sz w:val="24"/>
                <w:szCs w:val="24"/>
              </w:rPr>
              <w:t>și</w:t>
            </w:r>
            <w:r w:rsidRPr="00E779AA">
              <w:rPr>
                <w:rFonts w:ascii="Times New Roman" w:hAnsi="Times New Roman" w:cs="Times New Roman"/>
                <w:spacing w:val="-15"/>
                <w:sz w:val="24"/>
                <w:szCs w:val="24"/>
              </w:rPr>
              <w:t xml:space="preserve"> </w:t>
            </w:r>
            <w:r w:rsidRPr="00E779AA">
              <w:rPr>
                <w:rFonts w:ascii="Times New Roman" w:hAnsi="Times New Roman" w:cs="Times New Roman"/>
                <w:sz w:val="24"/>
                <w:szCs w:val="24"/>
              </w:rPr>
              <w:t>atipice,</w:t>
            </w:r>
            <w:r w:rsidRPr="00E779AA">
              <w:rPr>
                <w:rFonts w:ascii="Times New Roman" w:hAnsi="Times New Roman" w:cs="Times New Roman"/>
                <w:spacing w:val="-16"/>
                <w:sz w:val="24"/>
                <w:szCs w:val="24"/>
              </w:rPr>
              <w:t xml:space="preserve"> </w:t>
            </w:r>
            <w:r w:rsidRPr="00E779AA">
              <w:rPr>
                <w:rFonts w:ascii="Times New Roman" w:hAnsi="Times New Roman" w:cs="Times New Roman"/>
                <w:sz w:val="24"/>
                <w:szCs w:val="24"/>
              </w:rPr>
              <w:t>precum</w:t>
            </w:r>
            <w:r w:rsidRPr="00E779AA">
              <w:rPr>
                <w:rFonts w:ascii="Times New Roman" w:hAnsi="Times New Roman" w:cs="Times New Roman"/>
                <w:spacing w:val="-16"/>
                <w:sz w:val="24"/>
                <w:szCs w:val="24"/>
              </w:rPr>
              <w:t xml:space="preserve"> </w:t>
            </w:r>
            <w:r w:rsidRPr="00E779AA">
              <w:rPr>
                <w:rFonts w:ascii="Times New Roman" w:hAnsi="Times New Roman" w:cs="Times New Roman"/>
                <w:sz w:val="24"/>
                <w:szCs w:val="24"/>
              </w:rPr>
              <w:t xml:space="preserve">și </w:t>
            </w:r>
            <w:r w:rsidRPr="00E779AA">
              <w:rPr>
                <w:rFonts w:ascii="Times New Roman" w:hAnsi="Times New Roman" w:cs="Times New Roman"/>
                <w:spacing w:val="-4"/>
                <w:sz w:val="24"/>
                <w:szCs w:val="24"/>
              </w:rPr>
              <w:t>condițiile</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4"/>
                <w:sz w:val="24"/>
                <w:szCs w:val="24"/>
              </w:rPr>
              <w:t>lor</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4"/>
                <w:sz w:val="24"/>
                <w:szCs w:val="24"/>
              </w:rPr>
              <w:lastRenderedPageBreak/>
              <w:t>prealabile,</w:t>
            </w:r>
            <w:r w:rsidRPr="00E779AA">
              <w:rPr>
                <w:rFonts w:ascii="Times New Roman" w:hAnsi="Times New Roman" w:cs="Times New Roman"/>
                <w:spacing w:val="-11"/>
                <w:sz w:val="24"/>
                <w:szCs w:val="24"/>
              </w:rPr>
              <w:t xml:space="preserve"> </w:t>
            </w:r>
            <w:r w:rsidRPr="00E779AA">
              <w:rPr>
                <w:rFonts w:ascii="Times New Roman" w:hAnsi="Times New Roman" w:cs="Times New Roman"/>
                <w:spacing w:val="-4"/>
                <w:sz w:val="24"/>
                <w:szCs w:val="24"/>
              </w:rPr>
              <w:t>în</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4"/>
                <w:sz w:val="24"/>
                <w:szCs w:val="24"/>
              </w:rPr>
              <w:t>cadrul</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4"/>
                <w:sz w:val="24"/>
                <w:szCs w:val="24"/>
              </w:rPr>
              <w:t xml:space="preserve">interacțiunii </w:t>
            </w:r>
            <w:r w:rsidRPr="00E779AA">
              <w:rPr>
                <w:rFonts w:ascii="Times New Roman" w:hAnsi="Times New Roman" w:cs="Times New Roman"/>
                <w:sz w:val="24"/>
                <w:szCs w:val="24"/>
              </w:rPr>
              <w:t>cu beneficiarii serviciilor psihologice.</w:t>
            </w:r>
          </w:p>
          <w:p w14:paraId="306B7BC6" w14:textId="18F55545" w:rsidR="00674908" w:rsidRPr="00E779AA" w:rsidRDefault="00457813" w:rsidP="00457813">
            <w:pPr>
              <w:rPr>
                <w:rFonts w:ascii="Times New Roman" w:eastAsia="Helvetica Neue" w:hAnsi="Times New Roman" w:cs="Times New Roman"/>
                <w:strike/>
                <w:sz w:val="24"/>
                <w:szCs w:val="24"/>
              </w:rPr>
            </w:pPr>
            <w:r w:rsidRPr="00E779AA">
              <w:rPr>
                <w:rFonts w:ascii="Times New Roman" w:hAnsi="Times New Roman" w:cs="Times New Roman"/>
                <w:sz w:val="24"/>
                <w:szCs w:val="24"/>
              </w:rPr>
              <w:t xml:space="preserve">-localizează adecvat principalele </w:t>
            </w:r>
            <w:r w:rsidRPr="00E779AA">
              <w:rPr>
                <w:rFonts w:ascii="Times New Roman" w:hAnsi="Times New Roman" w:cs="Times New Roman"/>
                <w:spacing w:val="-2"/>
                <w:sz w:val="24"/>
                <w:szCs w:val="24"/>
              </w:rPr>
              <w:t>teorii</w:t>
            </w:r>
            <w:r w:rsidRPr="00E779AA">
              <w:rPr>
                <w:rFonts w:ascii="Times New Roman" w:hAnsi="Times New Roman" w:cs="Times New Roman"/>
                <w:spacing w:val="-14"/>
                <w:sz w:val="24"/>
                <w:szCs w:val="24"/>
              </w:rPr>
              <w:t xml:space="preserve"> </w:t>
            </w:r>
            <w:r w:rsidRPr="00E779AA">
              <w:rPr>
                <w:rFonts w:ascii="Times New Roman" w:hAnsi="Times New Roman" w:cs="Times New Roman"/>
                <w:spacing w:val="-2"/>
                <w:sz w:val="24"/>
                <w:szCs w:val="24"/>
              </w:rPr>
              <w:t>psihologice</w:t>
            </w:r>
            <w:r w:rsidRPr="00E779AA">
              <w:rPr>
                <w:rFonts w:ascii="Times New Roman" w:hAnsi="Times New Roman" w:cs="Times New Roman"/>
                <w:spacing w:val="-12"/>
                <w:sz w:val="24"/>
                <w:szCs w:val="24"/>
              </w:rPr>
              <w:t xml:space="preserve"> </w:t>
            </w:r>
            <w:r w:rsidRPr="00E779AA">
              <w:rPr>
                <w:rFonts w:ascii="Times New Roman" w:hAnsi="Times New Roman" w:cs="Times New Roman"/>
                <w:spacing w:val="-2"/>
                <w:sz w:val="24"/>
                <w:szCs w:val="24"/>
              </w:rPr>
              <w:t>în</w:t>
            </w:r>
            <w:r w:rsidRPr="00E779AA">
              <w:rPr>
                <w:rFonts w:ascii="Times New Roman" w:hAnsi="Times New Roman" w:cs="Times New Roman"/>
                <w:spacing w:val="-13"/>
                <w:sz w:val="24"/>
                <w:szCs w:val="24"/>
              </w:rPr>
              <w:t xml:space="preserve"> </w:t>
            </w:r>
            <w:r w:rsidRPr="00E779AA">
              <w:rPr>
                <w:rFonts w:ascii="Times New Roman" w:hAnsi="Times New Roman" w:cs="Times New Roman"/>
                <w:spacing w:val="-2"/>
                <w:sz w:val="24"/>
                <w:szCs w:val="24"/>
              </w:rPr>
              <w:t>paradigmele</w:t>
            </w:r>
            <w:r w:rsidRPr="00E779AA">
              <w:rPr>
                <w:rFonts w:ascii="Times New Roman" w:hAnsi="Times New Roman" w:cs="Times New Roman"/>
                <w:spacing w:val="-13"/>
                <w:sz w:val="24"/>
                <w:szCs w:val="24"/>
              </w:rPr>
              <w:t xml:space="preserve"> </w:t>
            </w:r>
            <w:r w:rsidRPr="00E779AA">
              <w:rPr>
                <w:rFonts w:ascii="Times New Roman" w:hAnsi="Times New Roman" w:cs="Times New Roman"/>
                <w:spacing w:val="-2"/>
                <w:sz w:val="24"/>
                <w:szCs w:val="24"/>
              </w:rPr>
              <w:t xml:space="preserve">dominante </w:t>
            </w:r>
            <w:r w:rsidRPr="00E779AA">
              <w:rPr>
                <w:rFonts w:ascii="Times New Roman" w:hAnsi="Times New Roman" w:cs="Times New Roman"/>
                <w:sz w:val="24"/>
                <w:szCs w:val="24"/>
              </w:rPr>
              <w:t>ale disciplinei, atunci când realizează o analiză a literaturii</w:t>
            </w:r>
            <w:r w:rsidRPr="00E779AA">
              <w:rPr>
                <w:rFonts w:ascii="Times New Roman" w:hAnsi="Times New Roman" w:cs="Times New Roman"/>
                <w:spacing w:val="-2"/>
                <w:sz w:val="24"/>
                <w:szCs w:val="24"/>
              </w:rPr>
              <w:t xml:space="preserve"> </w:t>
            </w:r>
            <w:r w:rsidRPr="00E779AA">
              <w:rPr>
                <w:rFonts w:ascii="Times New Roman" w:hAnsi="Times New Roman" w:cs="Times New Roman"/>
                <w:sz w:val="24"/>
                <w:szCs w:val="24"/>
              </w:rPr>
              <w:t>de specialitate.</w:t>
            </w:r>
          </w:p>
        </w:tc>
        <w:tc>
          <w:tcPr>
            <w:tcW w:w="2311" w:type="dxa"/>
            <w:tcBorders>
              <w:top w:val="single" w:sz="4" w:space="0" w:color="000000"/>
              <w:left w:val="single" w:sz="4" w:space="0" w:color="000000"/>
              <w:bottom w:val="single" w:sz="4" w:space="0" w:color="000000"/>
              <w:right w:val="single" w:sz="4" w:space="0" w:color="000000"/>
            </w:tcBorders>
            <w:vAlign w:val="center"/>
          </w:tcPr>
          <w:p w14:paraId="2CDD2C25" w14:textId="16D500C0" w:rsidR="00457813" w:rsidRPr="00E779AA" w:rsidRDefault="00457813" w:rsidP="00457813">
            <w:pPr>
              <w:pStyle w:val="TableParagraph"/>
              <w:tabs>
                <w:tab w:val="left" w:pos="826"/>
              </w:tabs>
              <w:spacing w:line="226" w:lineRule="exact"/>
              <w:ind w:left="0"/>
              <w:rPr>
                <w:rFonts w:ascii="Times New Roman" w:hAnsi="Times New Roman" w:cs="Times New Roman"/>
                <w:sz w:val="24"/>
                <w:szCs w:val="24"/>
              </w:rPr>
            </w:pPr>
            <w:r w:rsidRPr="00E779AA">
              <w:rPr>
                <w:rFonts w:ascii="Times New Roman" w:hAnsi="Times New Roman" w:cs="Times New Roman"/>
                <w:spacing w:val="-4"/>
                <w:sz w:val="24"/>
                <w:szCs w:val="24"/>
              </w:rPr>
              <w:lastRenderedPageBreak/>
              <w:t>-își</w:t>
            </w:r>
            <w:r w:rsidRPr="00E779AA">
              <w:rPr>
                <w:rFonts w:ascii="Times New Roman" w:hAnsi="Times New Roman" w:cs="Times New Roman"/>
                <w:spacing w:val="-3"/>
                <w:sz w:val="24"/>
                <w:szCs w:val="24"/>
              </w:rPr>
              <w:t xml:space="preserve"> </w:t>
            </w:r>
            <w:r w:rsidRPr="00E779AA">
              <w:rPr>
                <w:rFonts w:ascii="Times New Roman" w:hAnsi="Times New Roman" w:cs="Times New Roman"/>
                <w:spacing w:val="-4"/>
                <w:sz w:val="24"/>
                <w:szCs w:val="24"/>
              </w:rPr>
              <w:t>calibrează</w:t>
            </w:r>
            <w:r w:rsidRPr="00E779AA">
              <w:rPr>
                <w:rFonts w:ascii="Times New Roman" w:hAnsi="Times New Roman" w:cs="Times New Roman"/>
                <w:spacing w:val="-1"/>
                <w:sz w:val="24"/>
                <w:szCs w:val="24"/>
              </w:rPr>
              <w:t xml:space="preserve"> </w:t>
            </w:r>
            <w:r w:rsidRPr="00E779AA">
              <w:rPr>
                <w:rFonts w:ascii="Times New Roman" w:hAnsi="Times New Roman" w:cs="Times New Roman"/>
                <w:spacing w:val="-4"/>
                <w:sz w:val="24"/>
                <w:szCs w:val="24"/>
              </w:rPr>
              <w:t>adecvat</w:t>
            </w:r>
            <w:r w:rsidRPr="00E779AA">
              <w:rPr>
                <w:rFonts w:ascii="Times New Roman" w:hAnsi="Times New Roman" w:cs="Times New Roman"/>
                <w:spacing w:val="-2"/>
                <w:sz w:val="24"/>
                <w:szCs w:val="24"/>
              </w:rPr>
              <w:t xml:space="preserve"> </w:t>
            </w:r>
            <w:r w:rsidRPr="00E779AA">
              <w:rPr>
                <w:rFonts w:ascii="Times New Roman" w:hAnsi="Times New Roman" w:cs="Times New Roman"/>
                <w:spacing w:val="-4"/>
                <w:sz w:val="24"/>
                <w:szCs w:val="24"/>
              </w:rPr>
              <w:t xml:space="preserve">comportamentul </w:t>
            </w:r>
            <w:r w:rsidRPr="00E779AA">
              <w:rPr>
                <w:rFonts w:ascii="Times New Roman" w:hAnsi="Times New Roman" w:cs="Times New Roman"/>
                <w:spacing w:val="-5"/>
                <w:sz w:val="24"/>
                <w:szCs w:val="24"/>
              </w:rPr>
              <w:t>în</w:t>
            </w:r>
          </w:p>
          <w:p w14:paraId="3BF35C7C" w14:textId="77777777" w:rsidR="00457813" w:rsidRPr="00E779AA" w:rsidRDefault="00457813" w:rsidP="00457813">
            <w:pPr>
              <w:pStyle w:val="TableParagraph"/>
              <w:spacing w:before="1"/>
              <w:ind w:right="100"/>
              <w:rPr>
                <w:rFonts w:ascii="Times New Roman" w:hAnsi="Times New Roman" w:cs="Times New Roman"/>
                <w:sz w:val="24"/>
                <w:szCs w:val="24"/>
              </w:rPr>
            </w:pPr>
            <w:r w:rsidRPr="00E779AA">
              <w:rPr>
                <w:rFonts w:ascii="Times New Roman" w:hAnsi="Times New Roman" w:cs="Times New Roman"/>
                <w:sz w:val="24"/>
                <w:szCs w:val="24"/>
              </w:rPr>
              <w:t>contactul cu clienți aflați în diferite stări emoționale .</w:t>
            </w:r>
          </w:p>
          <w:p w14:paraId="267821BD" w14:textId="500A1280" w:rsidR="00674908" w:rsidRPr="00E779AA" w:rsidRDefault="00457813" w:rsidP="00457813">
            <w:pPr>
              <w:rPr>
                <w:rFonts w:ascii="Times New Roman" w:eastAsia="Helvetica Neue" w:hAnsi="Times New Roman" w:cs="Times New Roman"/>
                <w:strike/>
                <w:sz w:val="24"/>
                <w:szCs w:val="24"/>
              </w:rPr>
            </w:pPr>
            <w:r w:rsidRPr="00E779AA">
              <w:rPr>
                <w:rFonts w:ascii="Times New Roman" w:hAnsi="Times New Roman" w:cs="Times New Roman"/>
                <w:sz w:val="24"/>
                <w:szCs w:val="24"/>
              </w:rPr>
              <w:t>-</w:t>
            </w:r>
            <w:r w:rsidR="00A95F3E">
              <w:rPr>
                <w:rFonts w:ascii="Times New Roman" w:hAnsi="Times New Roman" w:cs="Times New Roman"/>
                <w:sz w:val="24"/>
                <w:szCs w:val="24"/>
              </w:rPr>
              <w:t>analizează critic informațiile din literatura de specialitate</w:t>
            </w:r>
            <w:r w:rsidR="0041648F">
              <w:rPr>
                <w:rFonts w:ascii="Times New Roman" w:hAnsi="Times New Roman" w:cs="Times New Roman"/>
                <w:sz w:val="24"/>
                <w:szCs w:val="24"/>
              </w:rPr>
              <w:t xml:space="preserve"> atunci când furnizează servicii psihologice clienților </w:t>
            </w:r>
          </w:p>
        </w:tc>
        <w:tc>
          <w:tcPr>
            <w:tcW w:w="2740" w:type="dxa"/>
            <w:tcBorders>
              <w:top w:val="single" w:sz="4" w:space="0" w:color="000000"/>
              <w:left w:val="single" w:sz="4" w:space="0" w:color="000000"/>
              <w:bottom w:val="single" w:sz="4" w:space="0" w:color="000000"/>
              <w:right w:val="single" w:sz="4" w:space="0" w:color="000000"/>
            </w:tcBorders>
            <w:vAlign w:val="center"/>
          </w:tcPr>
          <w:p w14:paraId="3C608BAC" w14:textId="5D195757" w:rsidR="00457813" w:rsidRPr="00E779AA" w:rsidRDefault="001318E6" w:rsidP="001318E6">
            <w:pPr>
              <w:pStyle w:val="TableParagraph"/>
              <w:tabs>
                <w:tab w:val="left" w:pos="825"/>
              </w:tabs>
              <w:spacing w:before="1"/>
              <w:ind w:left="0" w:right="99"/>
              <w:rPr>
                <w:rFonts w:ascii="Times New Roman" w:hAnsi="Times New Roman" w:cs="Times New Roman"/>
                <w:sz w:val="24"/>
                <w:szCs w:val="24"/>
              </w:rPr>
            </w:pPr>
            <w:r w:rsidRPr="00E779AA">
              <w:rPr>
                <w:rFonts w:ascii="Times New Roman" w:hAnsi="Times New Roman" w:cs="Times New Roman"/>
                <w:spacing w:val="-2"/>
                <w:sz w:val="24"/>
                <w:szCs w:val="24"/>
              </w:rPr>
              <w:t>-</w:t>
            </w:r>
            <w:r w:rsidR="00457813" w:rsidRPr="00E779AA">
              <w:rPr>
                <w:rFonts w:ascii="Times New Roman" w:hAnsi="Times New Roman" w:cs="Times New Roman"/>
                <w:spacing w:val="-2"/>
                <w:sz w:val="24"/>
                <w:szCs w:val="24"/>
              </w:rPr>
              <w:t xml:space="preserve">manifestă profesionalism </w:t>
            </w:r>
            <w:r w:rsidR="00457813" w:rsidRPr="00E779AA">
              <w:rPr>
                <w:rFonts w:ascii="Times New Roman" w:hAnsi="Times New Roman" w:cs="Times New Roman"/>
                <w:sz w:val="24"/>
                <w:szCs w:val="24"/>
              </w:rPr>
              <w:t xml:space="preserve">prin formularea pertinentă de </w:t>
            </w:r>
            <w:r w:rsidR="00457813" w:rsidRPr="00E779AA">
              <w:rPr>
                <w:rFonts w:ascii="Times New Roman" w:hAnsi="Times New Roman" w:cs="Times New Roman"/>
                <w:spacing w:val="-2"/>
                <w:sz w:val="24"/>
                <w:szCs w:val="24"/>
              </w:rPr>
              <w:t>întrebări</w:t>
            </w:r>
            <w:r w:rsidR="00457813" w:rsidRPr="00E779AA">
              <w:rPr>
                <w:rFonts w:ascii="Times New Roman" w:hAnsi="Times New Roman" w:cs="Times New Roman"/>
                <w:spacing w:val="-14"/>
                <w:sz w:val="24"/>
                <w:szCs w:val="24"/>
              </w:rPr>
              <w:t xml:space="preserve"> </w:t>
            </w:r>
            <w:r w:rsidR="00457813" w:rsidRPr="00E779AA">
              <w:rPr>
                <w:rFonts w:ascii="Times New Roman" w:hAnsi="Times New Roman" w:cs="Times New Roman"/>
                <w:spacing w:val="-2"/>
                <w:sz w:val="24"/>
                <w:szCs w:val="24"/>
              </w:rPr>
              <w:t>pentru</w:t>
            </w:r>
            <w:r w:rsidR="00457813" w:rsidRPr="00E779AA">
              <w:rPr>
                <w:rFonts w:ascii="Times New Roman" w:hAnsi="Times New Roman" w:cs="Times New Roman"/>
                <w:spacing w:val="-14"/>
                <w:sz w:val="24"/>
                <w:szCs w:val="24"/>
              </w:rPr>
              <w:t xml:space="preserve"> </w:t>
            </w:r>
            <w:r w:rsidR="00457813" w:rsidRPr="00E779AA">
              <w:rPr>
                <w:rFonts w:ascii="Times New Roman" w:hAnsi="Times New Roman" w:cs="Times New Roman"/>
                <w:spacing w:val="-2"/>
                <w:sz w:val="24"/>
                <w:szCs w:val="24"/>
              </w:rPr>
              <w:t>a</w:t>
            </w:r>
            <w:r w:rsidR="00457813" w:rsidRPr="00E779AA">
              <w:rPr>
                <w:rFonts w:ascii="Times New Roman" w:hAnsi="Times New Roman" w:cs="Times New Roman"/>
                <w:spacing w:val="-13"/>
                <w:sz w:val="24"/>
                <w:szCs w:val="24"/>
              </w:rPr>
              <w:t xml:space="preserve"> </w:t>
            </w:r>
            <w:r w:rsidR="00457813" w:rsidRPr="00E779AA">
              <w:rPr>
                <w:rFonts w:ascii="Times New Roman" w:hAnsi="Times New Roman" w:cs="Times New Roman"/>
                <w:spacing w:val="-2"/>
                <w:sz w:val="24"/>
                <w:szCs w:val="24"/>
              </w:rPr>
              <w:t>înțelege</w:t>
            </w:r>
            <w:r w:rsidR="00457813" w:rsidRPr="00E779AA">
              <w:rPr>
                <w:rFonts w:ascii="Times New Roman" w:hAnsi="Times New Roman" w:cs="Times New Roman"/>
                <w:spacing w:val="-14"/>
                <w:sz w:val="24"/>
                <w:szCs w:val="24"/>
              </w:rPr>
              <w:t xml:space="preserve"> </w:t>
            </w:r>
            <w:r w:rsidR="00457813" w:rsidRPr="00E779AA">
              <w:rPr>
                <w:rFonts w:ascii="Times New Roman" w:hAnsi="Times New Roman" w:cs="Times New Roman"/>
                <w:spacing w:val="-2"/>
                <w:sz w:val="24"/>
                <w:szCs w:val="24"/>
              </w:rPr>
              <w:t xml:space="preserve">cauzele </w:t>
            </w:r>
            <w:r w:rsidR="00457813" w:rsidRPr="00E779AA">
              <w:rPr>
                <w:rFonts w:ascii="Times New Roman" w:hAnsi="Times New Roman" w:cs="Times New Roman"/>
                <w:sz w:val="24"/>
                <w:szCs w:val="24"/>
              </w:rPr>
              <w:t>comportamentului clientului și interpretarea evenimentelor în care este implicat, atunci când interacționează cu acesta.</w:t>
            </w:r>
          </w:p>
          <w:p w14:paraId="29B3047F" w14:textId="040119F3" w:rsidR="00457813" w:rsidRPr="00E779AA" w:rsidRDefault="001318E6" w:rsidP="001318E6">
            <w:pPr>
              <w:pStyle w:val="TableParagraph"/>
              <w:tabs>
                <w:tab w:val="left" w:pos="825"/>
              </w:tabs>
              <w:spacing w:before="3"/>
              <w:ind w:left="0" w:right="100"/>
              <w:rPr>
                <w:rFonts w:ascii="Times New Roman" w:hAnsi="Times New Roman" w:cs="Times New Roman"/>
                <w:sz w:val="24"/>
                <w:szCs w:val="24"/>
              </w:rPr>
            </w:pPr>
            <w:r w:rsidRPr="00E779AA">
              <w:rPr>
                <w:rFonts w:ascii="Times New Roman" w:hAnsi="Times New Roman" w:cs="Times New Roman"/>
                <w:sz w:val="24"/>
                <w:szCs w:val="24"/>
              </w:rPr>
              <w:t>-</w:t>
            </w:r>
            <w:r w:rsidR="00457813" w:rsidRPr="00E779AA">
              <w:rPr>
                <w:rFonts w:ascii="Times New Roman" w:hAnsi="Times New Roman" w:cs="Times New Roman"/>
                <w:sz w:val="24"/>
                <w:szCs w:val="24"/>
              </w:rPr>
              <w:t>activează o deschidere colaborativă</w:t>
            </w:r>
            <w:r w:rsidR="00457813" w:rsidRPr="00E779AA">
              <w:rPr>
                <w:rFonts w:ascii="Times New Roman" w:hAnsi="Times New Roman" w:cs="Times New Roman"/>
                <w:spacing w:val="-5"/>
                <w:sz w:val="24"/>
                <w:szCs w:val="24"/>
              </w:rPr>
              <w:t xml:space="preserve"> </w:t>
            </w:r>
            <w:r w:rsidR="00457813" w:rsidRPr="00E779AA">
              <w:rPr>
                <w:rFonts w:ascii="Times New Roman" w:hAnsi="Times New Roman" w:cs="Times New Roman"/>
                <w:sz w:val="24"/>
                <w:szCs w:val="24"/>
              </w:rPr>
              <w:t>în</w:t>
            </w:r>
            <w:r w:rsidR="00457813" w:rsidRPr="00E779AA">
              <w:rPr>
                <w:rFonts w:ascii="Times New Roman" w:hAnsi="Times New Roman" w:cs="Times New Roman"/>
                <w:spacing w:val="-7"/>
                <w:sz w:val="24"/>
                <w:szCs w:val="24"/>
              </w:rPr>
              <w:t xml:space="preserve"> </w:t>
            </w:r>
            <w:r w:rsidR="00457813" w:rsidRPr="00E779AA">
              <w:rPr>
                <w:rFonts w:ascii="Times New Roman" w:hAnsi="Times New Roman" w:cs="Times New Roman"/>
                <w:sz w:val="24"/>
                <w:szCs w:val="24"/>
              </w:rPr>
              <w:t>lucrul</w:t>
            </w:r>
            <w:r w:rsidR="00457813" w:rsidRPr="00E779AA">
              <w:rPr>
                <w:rFonts w:ascii="Times New Roman" w:hAnsi="Times New Roman" w:cs="Times New Roman"/>
                <w:spacing w:val="-7"/>
                <w:sz w:val="24"/>
                <w:szCs w:val="24"/>
              </w:rPr>
              <w:t xml:space="preserve"> </w:t>
            </w:r>
            <w:r w:rsidR="00457813" w:rsidRPr="00E779AA">
              <w:rPr>
                <w:rFonts w:ascii="Times New Roman" w:hAnsi="Times New Roman" w:cs="Times New Roman"/>
                <w:sz w:val="24"/>
                <w:szCs w:val="24"/>
              </w:rPr>
              <w:t>cu</w:t>
            </w:r>
            <w:r w:rsidR="00457813" w:rsidRPr="00E779AA">
              <w:rPr>
                <w:rFonts w:ascii="Times New Roman" w:hAnsi="Times New Roman" w:cs="Times New Roman"/>
                <w:spacing w:val="-7"/>
                <w:sz w:val="24"/>
                <w:szCs w:val="24"/>
              </w:rPr>
              <w:t xml:space="preserve"> </w:t>
            </w:r>
            <w:r w:rsidR="00457813" w:rsidRPr="00E779AA">
              <w:rPr>
                <w:rFonts w:ascii="Times New Roman" w:hAnsi="Times New Roman" w:cs="Times New Roman"/>
                <w:sz w:val="24"/>
                <w:szCs w:val="24"/>
              </w:rPr>
              <w:t>clienții</w:t>
            </w:r>
            <w:r w:rsidR="00457813" w:rsidRPr="00E779AA">
              <w:rPr>
                <w:rFonts w:ascii="Times New Roman" w:hAnsi="Times New Roman" w:cs="Times New Roman"/>
                <w:spacing w:val="-7"/>
                <w:sz w:val="24"/>
                <w:szCs w:val="24"/>
              </w:rPr>
              <w:t xml:space="preserve"> </w:t>
            </w:r>
            <w:r w:rsidR="00457813" w:rsidRPr="00E779AA">
              <w:rPr>
                <w:rFonts w:ascii="Times New Roman" w:hAnsi="Times New Roman" w:cs="Times New Roman"/>
                <w:sz w:val="24"/>
                <w:szCs w:val="24"/>
              </w:rPr>
              <w:t>și alte</w:t>
            </w:r>
            <w:r w:rsidR="00457813" w:rsidRPr="00E779AA">
              <w:rPr>
                <w:rFonts w:ascii="Times New Roman" w:hAnsi="Times New Roman" w:cs="Times New Roman"/>
                <w:spacing w:val="-16"/>
                <w:sz w:val="24"/>
                <w:szCs w:val="24"/>
              </w:rPr>
              <w:t xml:space="preserve"> </w:t>
            </w:r>
            <w:r w:rsidR="00457813" w:rsidRPr="00E779AA">
              <w:rPr>
                <w:rFonts w:ascii="Times New Roman" w:hAnsi="Times New Roman" w:cs="Times New Roman"/>
                <w:sz w:val="24"/>
                <w:szCs w:val="24"/>
              </w:rPr>
              <w:t>persoane,</w:t>
            </w:r>
            <w:r w:rsidR="00457813" w:rsidRPr="00E779AA">
              <w:rPr>
                <w:rFonts w:ascii="Times New Roman" w:hAnsi="Times New Roman" w:cs="Times New Roman"/>
                <w:spacing w:val="-16"/>
                <w:sz w:val="24"/>
                <w:szCs w:val="24"/>
              </w:rPr>
              <w:t xml:space="preserve"> </w:t>
            </w:r>
            <w:r w:rsidR="00457813" w:rsidRPr="00E779AA">
              <w:rPr>
                <w:rFonts w:ascii="Times New Roman" w:hAnsi="Times New Roman" w:cs="Times New Roman"/>
                <w:sz w:val="24"/>
                <w:szCs w:val="24"/>
              </w:rPr>
              <w:t>într-un</w:t>
            </w:r>
            <w:r w:rsidR="00457813" w:rsidRPr="00E779AA">
              <w:rPr>
                <w:rFonts w:ascii="Times New Roman" w:hAnsi="Times New Roman" w:cs="Times New Roman"/>
                <w:spacing w:val="-15"/>
                <w:sz w:val="24"/>
                <w:szCs w:val="24"/>
              </w:rPr>
              <w:t xml:space="preserve"> </w:t>
            </w:r>
            <w:r w:rsidR="00457813" w:rsidRPr="00E779AA">
              <w:rPr>
                <w:rFonts w:ascii="Times New Roman" w:hAnsi="Times New Roman" w:cs="Times New Roman"/>
                <w:sz w:val="24"/>
                <w:szCs w:val="24"/>
              </w:rPr>
              <w:t>manieră</w:t>
            </w:r>
            <w:r w:rsidR="00457813" w:rsidRPr="00E779AA">
              <w:rPr>
                <w:rFonts w:ascii="Times New Roman" w:hAnsi="Times New Roman" w:cs="Times New Roman"/>
                <w:spacing w:val="-16"/>
                <w:sz w:val="24"/>
                <w:szCs w:val="24"/>
              </w:rPr>
              <w:t xml:space="preserve"> </w:t>
            </w:r>
            <w:r w:rsidR="00457813" w:rsidRPr="00E779AA">
              <w:rPr>
                <w:rFonts w:ascii="Times New Roman" w:hAnsi="Times New Roman" w:cs="Times New Roman"/>
                <w:sz w:val="24"/>
                <w:szCs w:val="24"/>
              </w:rPr>
              <w:t>de relaționare</w:t>
            </w:r>
            <w:r w:rsidR="00457813" w:rsidRPr="00E779AA">
              <w:rPr>
                <w:rFonts w:ascii="Times New Roman" w:hAnsi="Times New Roman" w:cs="Times New Roman"/>
                <w:spacing w:val="40"/>
                <w:sz w:val="24"/>
                <w:szCs w:val="24"/>
              </w:rPr>
              <w:t xml:space="preserve"> </w:t>
            </w:r>
            <w:r w:rsidR="00457813" w:rsidRPr="00E779AA">
              <w:rPr>
                <w:rFonts w:ascii="Times New Roman" w:hAnsi="Times New Roman" w:cs="Times New Roman"/>
                <w:sz w:val="24"/>
                <w:szCs w:val="24"/>
              </w:rPr>
              <w:t>bazată</w:t>
            </w:r>
            <w:r w:rsidR="00457813" w:rsidRPr="00E779AA">
              <w:rPr>
                <w:rFonts w:ascii="Times New Roman" w:hAnsi="Times New Roman" w:cs="Times New Roman"/>
                <w:spacing w:val="40"/>
                <w:sz w:val="24"/>
                <w:szCs w:val="24"/>
              </w:rPr>
              <w:t xml:space="preserve"> </w:t>
            </w:r>
            <w:r w:rsidR="00457813" w:rsidRPr="00E779AA">
              <w:rPr>
                <w:rFonts w:ascii="Times New Roman" w:hAnsi="Times New Roman" w:cs="Times New Roman"/>
                <w:sz w:val="24"/>
                <w:szCs w:val="24"/>
              </w:rPr>
              <w:t>pe</w:t>
            </w:r>
            <w:r w:rsidR="00457813" w:rsidRPr="00E779AA">
              <w:rPr>
                <w:rFonts w:ascii="Times New Roman" w:hAnsi="Times New Roman" w:cs="Times New Roman"/>
                <w:spacing w:val="40"/>
                <w:sz w:val="24"/>
                <w:szCs w:val="24"/>
              </w:rPr>
              <w:t xml:space="preserve"> </w:t>
            </w:r>
            <w:r w:rsidR="00457813" w:rsidRPr="00E779AA">
              <w:rPr>
                <w:rFonts w:ascii="Times New Roman" w:hAnsi="Times New Roman" w:cs="Times New Roman"/>
                <w:sz w:val="24"/>
                <w:szCs w:val="24"/>
              </w:rPr>
              <w:lastRenderedPageBreak/>
              <w:t>respectul</w:t>
            </w:r>
          </w:p>
          <w:p w14:paraId="69B31C16" w14:textId="53C03442" w:rsidR="00674908" w:rsidRPr="00E779AA" w:rsidRDefault="00457813" w:rsidP="00457813">
            <w:pPr>
              <w:rPr>
                <w:rFonts w:ascii="Times New Roman" w:eastAsia="Helvetica Neue" w:hAnsi="Times New Roman" w:cs="Times New Roman"/>
                <w:strike/>
                <w:sz w:val="24"/>
                <w:szCs w:val="24"/>
              </w:rPr>
            </w:pPr>
            <w:r w:rsidRPr="00E779AA">
              <w:rPr>
                <w:rFonts w:ascii="Times New Roman" w:hAnsi="Times New Roman" w:cs="Times New Roman"/>
                <w:spacing w:val="-2"/>
                <w:sz w:val="24"/>
                <w:szCs w:val="24"/>
              </w:rPr>
              <w:t>„celuilalt”.</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7495C53" w14:textId="579FF6B8" w:rsidR="00674908" w:rsidRPr="00E779AA" w:rsidRDefault="00A0361A" w:rsidP="00674908">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w:t>
            </w:r>
          </w:p>
        </w:tc>
      </w:tr>
      <w:tr w:rsidR="0041648F" w:rsidRPr="00E779AA" w14:paraId="26A0B58E"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22D036EE" w14:textId="74B874F7" w:rsidR="0041648F" w:rsidRDefault="0041648F" w:rsidP="00674908">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Cftct2</w:t>
            </w:r>
          </w:p>
        </w:tc>
        <w:tc>
          <w:tcPr>
            <w:tcW w:w="1843" w:type="dxa"/>
            <w:tcBorders>
              <w:top w:val="single" w:sz="4" w:space="0" w:color="000000"/>
              <w:left w:val="single" w:sz="4" w:space="0" w:color="000000"/>
              <w:bottom w:val="single" w:sz="4" w:space="0" w:color="000000"/>
              <w:right w:val="single" w:sz="4" w:space="0" w:color="000000"/>
            </w:tcBorders>
            <w:vAlign w:val="center"/>
          </w:tcPr>
          <w:p w14:paraId="28D7FB6A" w14:textId="696DBE24" w:rsidR="0041648F" w:rsidRPr="00E779AA" w:rsidRDefault="0041648F" w:rsidP="00457813">
            <w:pPr>
              <w:pStyle w:val="TableParagraph"/>
              <w:tabs>
                <w:tab w:val="left" w:pos="826"/>
              </w:tabs>
              <w:spacing w:line="226" w:lineRule="exact"/>
              <w:ind w:left="0"/>
              <w:rPr>
                <w:rFonts w:ascii="Times New Roman" w:hAnsi="Times New Roman" w:cs="Times New Roman"/>
                <w:sz w:val="24"/>
                <w:szCs w:val="24"/>
              </w:rPr>
            </w:pPr>
            <w:r>
              <w:rPr>
                <w:rFonts w:ascii="Times New Roman" w:hAnsi="Times New Roman" w:cs="Times New Roman"/>
                <w:sz w:val="24"/>
                <w:szCs w:val="24"/>
              </w:rPr>
              <w:t>Explică elementele importante de psihometrie in cadrul procesului de operaționalizare a conceptelor psihologice</w:t>
            </w:r>
          </w:p>
        </w:tc>
        <w:tc>
          <w:tcPr>
            <w:tcW w:w="2311" w:type="dxa"/>
            <w:tcBorders>
              <w:top w:val="single" w:sz="4" w:space="0" w:color="000000"/>
              <w:left w:val="single" w:sz="4" w:space="0" w:color="000000"/>
              <w:bottom w:val="single" w:sz="4" w:space="0" w:color="000000"/>
              <w:right w:val="single" w:sz="4" w:space="0" w:color="000000"/>
            </w:tcBorders>
            <w:vAlign w:val="center"/>
          </w:tcPr>
          <w:p w14:paraId="00D4D8C5" w14:textId="6E0630CC" w:rsidR="0041648F" w:rsidRPr="00E779AA" w:rsidRDefault="0041648F" w:rsidP="00457813">
            <w:pPr>
              <w:pStyle w:val="TableParagraph"/>
              <w:tabs>
                <w:tab w:val="left" w:pos="826"/>
              </w:tabs>
              <w:spacing w:line="226" w:lineRule="exact"/>
              <w:ind w:left="0"/>
              <w:rPr>
                <w:rFonts w:ascii="Times New Roman" w:hAnsi="Times New Roman" w:cs="Times New Roman"/>
                <w:spacing w:val="-4"/>
                <w:sz w:val="24"/>
                <w:szCs w:val="24"/>
              </w:rPr>
            </w:pPr>
            <w:r>
              <w:rPr>
                <w:rFonts w:ascii="Times New Roman" w:hAnsi="Times New Roman" w:cs="Times New Roman"/>
                <w:spacing w:val="-4"/>
                <w:sz w:val="24"/>
                <w:szCs w:val="24"/>
              </w:rPr>
              <w:t>Elaborează designuri de cercetare, intervenție și evaluare psihologică care sunt susținute robust teoretic și metodologic</w:t>
            </w:r>
          </w:p>
        </w:tc>
        <w:tc>
          <w:tcPr>
            <w:tcW w:w="2740" w:type="dxa"/>
            <w:tcBorders>
              <w:top w:val="single" w:sz="4" w:space="0" w:color="000000"/>
              <w:left w:val="single" w:sz="4" w:space="0" w:color="000000"/>
              <w:bottom w:val="single" w:sz="4" w:space="0" w:color="000000"/>
              <w:right w:val="single" w:sz="4" w:space="0" w:color="000000"/>
            </w:tcBorders>
            <w:vAlign w:val="center"/>
          </w:tcPr>
          <w:p w14:paraId="008CA715" w14:textId="767F7205" w:rsidR="0041648F" w:rsidRPr="00E779AA" w:rsidRDefault="0041648F" w:rsidP="001318E6">
            <w:pPr>
              <w:pStyle w:val="TableParagraph"/>
              <w:tabs>
                <w:tab w:val="left" w:pos="825"/>
              </w:tabs>
              <w:spacing w:before="1"/>
              <w:ind w:left="0" w:right="99"/>
              <w:rPr>
                <w:rFonts w:ascii="Times New Roman" w:hAnsi="Times New Roman" w:cs="Times New Roman"/>
                <w:spacing w:val="-2"/>
                <w:sz w:val="24"/>
                <w:szCs w:val="24"/>
              </w:rPr>
            </w:pPr>
            <w:r>
              <w:rPr>
                <w:rFonts w:ascii="Times New Roman" w:hAnsi="Times New Roman" w:cs="Times New Roman"/>
                <w:spacing w:val="-2"/>
                <w:sz w:val="24"/>
                <w:szCs w:val="24"/>
              </w:rPr>
              <w:t>Utilizează evaluări, intervenții și diagnoze psihologice , fundamentate empiric, utilizând criterii bazate pe dovezi, în interacțiunea cu beneficiarii serviciilor psihologice sub supervizare</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EF275DF" w14:textId="124617AA" w:rsidR="0041648F" w:rsidRPr="00E779AA" w:rsidRDefault="0041648F" w:rsidP="00674908">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r>
      <w:tr w:rsidR="004D2733" w:rsidRPr="00E779AA" w14:paraId="016FE9C1"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22E4DCE" w14:textId="49321500" w:rsidR="00674908" w:rsidRPr="00E779AA" w:rsidRDefault="00EE647C" w:rsidP="00674908">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t>Cft</w:t>
            </w:r>
            <w:r w:rsidR="00674908" w:rsidRPr="00E779AA">
              <w:rPr>
                <w:rFonts w:ascii="Times New Roman" w:eastAsia="Helvetica Neue" w:hAnsi="Times New Roman" w:cs="Times New Roman"/>
                <w:sz w:val="24"/>
                <w:szCs w:val="24"/>
              </w:rPr>
              <w:t xml:space="preserve"> 4</w:t>
            </w:r>
          </w:p>
        </w:tc>
        <w:tc>
          <w:tcPr>
            <w:tcW w:w="1843" w:type="dxa"/>
            <w:tcBorders>
              <w:top w:val="single" w:sz="4" w:space="0" w:color="000000"/>
              <w:left w:val="single" w:sz="4" w:space="0" w:color="000000"/>
              <w:bottom w:val="single" w:sz="4" w:space="0" w:color="000000"/>
              <w:right w:val="single" w:sz="4" w:space="0" w:color="000000"/>
            </w:tcBorders>
            <w:vAlign w:val="center"/>
          </w:tcPr>
          <w:p w14:paraId="630D94F1" w14:textId="5BD51A1B" w:rsidR="00674908" w:rsidRPr="00E779AA" w:rsidRDefault="00674908" w:rsidP="00674908">
            <w:pPr>
              <w:pStyle w:val="Default"/>
              <w:numPr>
                <w:ilvl w:val="0"/>
                <w:numId w:val="7"/>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operează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cu</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constructe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teoretice</w:t>
            </w:r>
            <w:proofErr w:type="spellEnd"/>
            <w:r w:rsidRPr="00E779AA">
              <w:rPr>
                <w:rFonts w:ascii="Times New Roman" w:hAnsi="Times New Roman" w:cs="Times New Roman"/>
                <w:color w:val="auto"/>
                <w:lang w:val="fr-FR"/>
              </w:rPr>
              <w:t xml:space="preserve">, care </w:t>
            </w:r>
            <w:proofErr w:type="spellStart"/>
            <w:r w:rsidRPr="00E779AA">
              <w:rPr>
                <w:rFonts w:ascii="Times New Roman" w:hAnsi="Times New Roman" w:cs="Times New Roman"/>
                <w:color w:val="auto"/>
                <w:lang w:val="fr-FR"/>
              </w:rPr>
              <w:t>sunt</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clar</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delimitate</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cunoașterea</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simț</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comun</w:t>
            </w:r>
            <w:proofErr w:type="spellEnd"/>
            <w:r w:rsidRPr="00E779AA">
              <w:rPr>
                <w:rFonts w:ascii="Times New Roman" w:hAnsi="Times New Roman" w:cs="Times New Roman"/>
                <w:color w:val="auto"/>
                <w:lang w:val="fr-FR"/>
              </w:rPr>
              <w:t xml:space="preserve">, ce </w:t>
            </w:r>
            <w:proofErr w:type="spellStart"/>
            <w:r w:rsidRPr="00E779AA">
              <w:rPr>
                <w:rFonts w:ascii="Times New Roman" w:hAnsi="Times New Roman" w:cs="Times New Roman"/>
                <w:color w:val="auto"/>
                <w:lang w:val="fr-FR"/>
              </w:rPr>
              <w:t>sunt</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valorificate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în</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măsuri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psihologice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cu</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caracteristici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psihometrice</w:t>
            </w:r>
            <w:proofErr w:type="spellEnd"/>
            <w:r w:rsidRPr="00E779AA">
              <w:rPr>
                <w:rFonts w:ascii="Times New Roman" w:hAnsi="Times New Roman" w:cs="Times New Roman"/>
                <w:color w:val="auto"/>
                <w:lang w:val="fr-FR"/>
              </w:rPr>
              <w:t xml:space="preserve"> robuste (</w:t>
            </w:r>
            <w:proofErr w:type="spellStart"/>
            <w:r w:rsidRPr="00E779AA">
              <w:rPr>
                <w:rFonts w:ascii="Times New Roman" w:hAnsi="Times New Roman" w:cs="Times New Roman"/>
                <w:color w:val="auto"/>
                <w:lang w:val="fr-FR"/>
              </w:rPr>
              <w:t>validitate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fidelitate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sensibilitate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validitate</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fațadă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s.a.</w:t>
            </w:r>
            <w:proofErr w:type="spellEnd"/>
            <w:r w:rsidRPr="00E779AA">
              <w:rPr>
                <w:rFonts w:ascii="Times New Roman" w:hAnsi="Times New Roman" w:cs="Times New Roman"/>
                <w:color w:val="auto"/>
                <w:lang w:val="fr-FR"/>
              </w:rPr>
              <w:t xml:space="preserve">) </w:t>
            </w:r>
          </w:p>
          <w:p w14:paraId="156B8B77" w14:textId="383BA99A" w:rsidR="00674908" w:rsidRPr="00E779AA" w:rsidRDefault="00674908" w:rsidP="00674908">
            <w:pPr>
              <w:pStyle w:val="Default"/>
              <w:numPr>
                <w:ilvl w:val="0"/>
                <w:numId w:val="7"/>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identifică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principalele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metode</w:t>
            </w:r>
            <w:proofErr w:type="spellEnd"/>
            <w:r w:rsidRPr="00E779AA">
              <w:rPr>
                <w:rFonts w:ascii="Times New Roman" w:hAnsi="Times New Roman" w:cs="Times New Roman"/>
                <w:color w:val="auto"/>
                <w:lang w:val="fr-FR"/>
              </w:rPr>
              <w:t xml:space="preserve"> de </w:t>
            </w:r>
            <w:proofErr w:type="spellStart"/>
            <w:r w:rsidRPr="00E779AA">
              <w:rPr>
                <w:rFonts w:ascii="Times New Roman" w:hAnsi="Times New Roman" w:cs="Times New Roman"/>
                <w:color w:val="auto"/>
                <w:lang w:val="fr-FR"/>
              </w:rPr>
              <w:t>cercetare</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cantitativă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calitativă</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pentru</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colectarea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analiza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interpretarea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datelor</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în</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evaluarea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și</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intervenția</w:t>
            </w:r>
            <w:proofErr w:type="spellEnd"/>
            <w:r w:rsidRPr="00E779AA">
              <w:rPr>
                <w:rFonts w:ascii="Times New Roman" w:hAnsi="Times New Roman" w:cs="Times New Roman"/>
                <w:color w:val="auto"/>
                <w:lang w:val="fr-FR"/>
              </w:rPr>
              <w:t xml:space="preserve"> </w:t>
            </w:r>
            <w:proofErr w:type="spellStart"/>
            <w:r w:rsidRPr="00E779AA">
              <w:rPr>
                <w:rFonts w:ascii="Times New Roman" w:hAnsi="Times New Roman" w:cs="Times New Roman"/>
                <w:color w:val="auto"/>
                <w:lang w:val="fr-FR"/>
              </w:rPr>
              <w:t>psihologică</w:t>
            </w:r>
            <w:proofErr w:type="spellEnd"/>
            <w:r w:rsidRPr="00E779AA">
              <w:rPr>
                <w:rFonts w:ascii="Times New Roman" w:hAnsi="Times New Roman" w:cs="Times New Roman"/>
                <w:color w:val="auto"/>
                <w:lang w:val="fr-FR"/>
              </w:rPr>
              <w:t xml:space="preserve">. </w:t>
            </w:r>
          </w:p>
        </w:tc>
        <w:tc>
          <w:tcPr>
            <w:tcW w:w="2311" w:type="dxa"/>
            <w:tcBorders>
              <w:top w:val="single" w:sz="4" w:space="0" w:color="000000"/>
              <w:left w:val="single" w:sz="4" w:space="0" w:color="000000"/>
              <w:bottom w:val="single" w:sz="4" w:space="0" w:color="000000"/>
              <w:right w:val="single" w:sz="4" w:space="0" w:color="000000"/>
            </w:tcBorders>
            <w:vAlign w:val="center"/>
          </w:tcPr>
          <w:p w14:paraId="57D52937" w14:textId="77777777" w:rsidR="00A0361A" w:rsidRPr="00E779AA" w:rsidRDefault="00A0361A" w:rsidP="00A0361A">
            <w:pPr>
              <w:pStyle w:val="Default"/>
              <w:rPr>
                <w:rFonts w:ascii="Times New Roman" w:hAnsi="Times New Roman" w:cs="Times New Roman"/>
                <w:color w:val="auto"/>
              </w:rPr>
            </w:pPr>
          </w:p>
          <w:p w14:paraId="279B0690" w14:textId="52A8090E" w:rsidR="00A0361A" w:rsidRPr="00E779AA" w:rsidRDefault="00A0361A" w:rsidP="00A0361A">
            <w:pPr>
              <w:pStyle w:val="Default"/>
              <w:numPr>
                <w:ilvl w:val="0"/>
                <w:numId w:val="8"/>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colectează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și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interpretează</w:t>
            </w:r>
            <w:proofErr w:type="spellEnd"/>
            <w:r w:rsidR="001318E6" w:rsidRPr="00E779AA">
              <w:rPr>
                <w:rFonts w:ascii="Times New Roman" w:hAnsi="Times New Roman" w:cs="Times New Roman"/>
                <w:color w:val="auto"/>
                <w:lang w:val="fr-FR"/>
              </w:rPr>
              <w:t xml:space="preserve"> pertinent </w:t>
            </w:r>
            <w:proofErr w:type="spellStart"/>
            <w:r w:rsidR="001318E6" w:rsidRPr="00E779AA">
              <w:rPr>
                <w:rFonts w:ascii="Times New Roman" w:hAnsi="Times New Roman" w:cs="Times New Roman"/>
                <w:color w:val="auto"/>
                <w:lang w:val="fr-FR"/>
              </w:rPr>
              <w:t>datele</w:t>
            </w:r>
            <w:proofErr w:type="spellEnd"/>
            <w:r w:rsidR="001318E6" w:rsidRPr="00E779AA">
              <w:rPr>
                <w:rFonts w:ascii="Times New Roman" w:hAnsi="Times New Roman" w:cs="Times New Roman"/>
                <w:color w:val="auto"/>
                <w:lang w:val="fr-FR"/>
              </w:rPr>
              <w:t xml:space="preserve"> de </w:t>
            </w:r>
            <w:proofErr w:type="spellStart"/>
            <w:r w:rsidR="001318E6" w:rsidRPr="00E779AA">
              <w:rPr>
                <w:rFonts w:ascii="Times New Roman" w:hAnsi="Times New Roman" w:cs="Times New Roman"/>
                <w:color w:val="auto"/>
                <w:lang w:val="fr-FR"/>
              </w:rPr>
              <w:t>evaluare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în</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raport</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cu</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criteriile</w:t>
            </w:r>
            <w:proofErr w:type="spellEnd"/>
            <w:r w:rsidR="001318E6" w:rsidRPr="00E779AA">
              <w:rPr>
                <w:rFonts w:ascii="Times New Roman" w:hAnsi="Times New Roman" w:cs="Times New Roman"/>
                <w:color w:val="auto"/>
                <w:lang w:val="fr-FR"/>
              </w:rPr>
              <w:t xml:space="preserve"> de </w:t>
            </w:r>
            <w:proofErr w:type="spellStart"/>
            <w:r w:rsidR="001318E6" w:rsidRPr="00E779AA">
              <w:rPr>
                <w:rFonts w:ascii="Times New Roman" w:hAnsi="Times New Roman" w:cs="Times New Roman"/>
                <w:color w:val="auto"/>
                <w:lang w:val="fr-FR"/>
              </w:rPr>
              <w:t>calitate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etică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și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obiectivele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evaluării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âinând</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cont</w:t>
            </w:r>
            <w:proofErr w:type="spellEnd"/>
            <w:r w:rsidR="001318E6" w:rsidRPr="00E779AA">
              <w:rPr>
                <w:rFonts w:ascii="Times New Roman" w:hAnsi="Times New Roman" w:cs="Times New Roman"/>
                <w:color w:val="auto"/>
                <w:lang w:val="fr-FR"/>
              </w:rPr>
              <w:t xml:space="preserve"> de </w:t>
            </w:r>
            <w:proofErr w:type="spellStart"/>
            <w:r w:rsidR="001318E6" w:rsidRPr="00E779AA">
              <w:rPr>
                <w:rFonts w:ascii="Times New Roman" w:hAnsi="Times New Roman" w:cs="Times New Roman"/>
                <w:color w:val="auto"/>
                <w:lang w:val="fr-FR"/>
              </w:rPr>
              <w:t>competențele</w:t>
            </w:r>
            <w:proofErr w:type="spellEnd"/>
            <w:r w:rsidR="001318E6" w:rsidRPr="00E779AA">
              <w:rPr>
                <w:rFonts w:ascii="Times New Roman" w:hAnsi="Times New Roman" w:cs="Times New Roman"/>
                <w:color w:val="auto"/>
                <w:lang w:val="fr-FR"/>
              </w:rPr>
              <w:t xml:space="preserve"> culturale</w:t>
            </w:r>
          </w:p>
          <w:p w14:paraId="01578527" w14:textId="64B33D2A" w:rsidR="00A0361A" w:rsidRPr="00E779AA" w:rsidRDefault="00A0361A" w:rsidP="00A0361A">
            <w:pPr>
              <w:pStyle w:val="Default"/>
              <w:numPr>
                <w:ilvl w:val="0"/>
                <w:numId w:val="8"/>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detectează</w:t>
            </w:r>
            <w:proofErr w:type="spellEnd"/>
            <w:r w:rsidR="001318E6" w:rsidRPr="00E779AA">
              <w:rPr>
                <w:rFonts w:ascii="Times New Roman" w:hAnsi="Times New Roman" w:cs="Times New Roman"/>
                <w:color w:val="auto"/>
                <w:lang w:val="fr-FR"/>
              </w:rPr>
              <w:t>/</w:t>
            </w:r>
            <w:proofErr w:type="spellStart"/>
            <w:r w:rsidR="001318E6" w:rsidRPr="00E779AA">
              <w:rPr>
                <w:rFonts w:ascii="Times New Roman" w:hAnsi="Times New Roman" w:cs="Times New Roman"/>
                <w:color w:val="auto"/>
                <w:lang w:val="fr-FR"/>
              </w:rPr>
              <w:t>analizează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detaliile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notabile</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realizează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reflecția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critică</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și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adaptarea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evaluării</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pentru</w:t>
            </w:r>
            <w:proofErr w:type="spellEnd"/>
            <w:r w:rsidR="001318E6" w:rsidRPr="00E779AA">
              <w:rPr>
                <w:rFonts w:ascii="Times New Roman" w:hAnsi="Times New Roman" w:cs="Times New Roman"/>
                <w:color w:val="auto"/>
                <w:lang w:val="fr-FR"/>
              </w:rPr>
              <w:t xml:space="preserve"> a </w:t>
            </w:r>
            <w:proofErr w:type="spellStart"/>
            <w:r w:rsidR="001318E6" w:rsidRPr="00E779AA">
              <w:rPr>
                <w:rFonts w:ascii="Times New Roman" w:hAnsi="Times New Roman" w:cs="Times New Roman"/>
                <w:color w:val="auto"/>
                <w:lang w:val="fr-FR"/>
              </w:rPr>
              <w:t>asigura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calitatea</w:t>
            </w:r>
            <w:proofErr w:type="spellEnd"/>
            <w:r w:rsidR="001318E6" w:rsidRPr="00E779AA">
              <w:rPr>
                <w:rFonts w:ascii="Times New Roman" w:hAnsi="Times New Roman" w:cs="Times New Roman"/>
                <w:color w:val="auto"/>
                <w:lang w:val="fr-FR"/>
              </w:rPr>
              <w:t xml:space="preserve"> </w:t>
            </w:r>
            <w:proofErr w:type="spellStart"/>
            <w:r w:rsidR="001318E6" w:rsidRPr="00E779AA">
              <w:rPr>
                <w:rFonts w:ascii="Times New Roman" w:hAnsi="Times New Roman" w:cs="Times New Roman"/>
                <w:color w:val="auto"/>
                <w:lang w:val="fr-FR"/>
              </w:rPr>
              <w:t>procesului</w:t>
            </w:r>
            <w:proofErr w:type="spellEnd"/>
          </w:p>
          <w:p w14:paraId="59D20D79" w14:textId="77777777" w:rsidR="00674908" w:rsidRPr="00E779AA" w:rsidRDefault="00674908" w:rsidP="00674908">
            <w:pPr>
              <w:rPr>
                <w:rFonts w:ascii="Times New Roman" w:eastAsia="Helvetica Neue" w:hAnsi="Times New Roman" w:cs="Times New Roman"/>
                <w:sz w:val="24"/>
                <w:szCs w:val="24"/>
                <w:highlight w:val="yellow"/>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0385EF3F" w14:textId="77777777" w:rsidR="00674908" w:rsidRDefault="0041648F" w:rsidP="0041648F">
            <w:pPr>
              <w:pStyle w:val="Default"/>
              <w:rPr>
                <w:rFonts w:ascii="Times New Roman" w:hAnsi="Times New Roman" w:cs="Times New Roman"/>
                <w:color w:val="auto"/>
              </w:rPr>
            </w:pPr>
            <w:r>
              <w:rPr>
                <w:rFonts w:ascii="Times New Roman" w:hAnsi="Times New Roman" w:cs="Times New Roman"/>
                <w:color w:val="auto"/>
              </w:rPr>
              <w:t>-</w:t>
            </w:r>
            <w:proofErr w:type="spellStart"/>
            <w:r>
              <w:rPr>
                <w:rFonts w:ascii="Times New Roman" w:hAnsi="Times New Roman" w:cs="Times New Roman"/>
                <w:color w:val="auto"/>
              </w:rPr>
              <w:t>demonstrează</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disponibilitate</w:t>
            </w:r>
            <w:proofErr w:type="spellEnd"/>
            <w:r>
              <w:rPr>
                <w:rFonts w:ascii="Times New Roman" w:hAnsi="Times New Roman" w:cs="Times New Roman"/>
                <w:color w:val="auto"/>
              </w:rPr>
              <w:t xml:space="preserve"> de </w:t>
            </w:r>
            <w:proofErr w:type="gramStart"/>
            <w:r>
              <w:rPr>
                <w:rFonts w:ascii="Times New Roman" w:hAnsi="Times New Roman" w:cs="Times New Roman"/>
                <w:color w:val="auto"/>
              </w:rPr>
              <w:t>a</w:t>
            </w:r>
            <w:proofErr w:type="gramEnd"/>
            <w:r>
              <w:rPr>
                <w:rFonts w:ascii="Times New Roman" w:hAnsi="Times New Roman" w:cs="Times New Roman"/>
                <w:color w:val="auto"/>
              </w:rPr>
              <w:t xml:space="preserve"> </w:t>
            </w:r>
            <w:proofErr w:type="spellStart"/>
            <w:r>
              <w:rPr>
                <w:rFonts w:ascii="Times New Roman" w:hAnsi="Times New Roman" w:cs="Times New Roman"/>
                <w:color w:val="auto"/>
              </w:rPr>
              <w:t>accepta</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rezultatele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evaluării</w:t>
            </w:r>
            <w:proofErr w:type="spellEnd"/>
            <w:r>
              <w:rPr>
                <w:rFonts w:ascii="Times New Roman" w:hAnsi="Times New Roman" w:cs="Times New Roman"/>
                <w:color w:val="auto"/>
              </w:rPr>
              <w:t xml:space="preserve"> care nu sunt </w:t>
            </w:r>
            <w:proofErr w:type="spellStart"/>
            <w:r>
              <w:rPr>
                <w:rFonts w:ascii="Times New Roman" w:hAnsi="Times New Roman" w:cs="Times New Roman"/>
                <w:color w:val="auto"/>
              </w:rPr>
              <w:t>așteptate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și</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acționează</w:t>
            </w:r>
            <w:proofErr w:type="spellEnd"/>
            <w:r>
              <w:rPr>
                <w:rFonts w:ascii="Times New Roman" w:hAnsi="Times New Roman" w:cs="Times New Roman"/>
                <w:color w:val="auto"/>
              </w:rPr>
              <w:t xml:space="preserve"> cu </w:t>
            </w:r>
            <w:proofErr w:type="spellStart"/>
            <w:r>
              <w:rPr>
                <w:rFonts w:ascii="Times New Roman" w:hAnsi="Times New Roman" w:cs="Times New Roman"/>
                <w:color w:val="auto"/>
              </w:rPr>
              <w:t>integritate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și</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în</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situațiile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problematice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intervenite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în</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evaluarea</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și</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în</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diagnoza</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psihologică</w:t>
            </w:r>
            <w:proofErr w:type="spellEnd"/>
            <w:r>
              <w:rPr>
                <w:rFonts w:ascii="Times New Roman" w:hAnsi="Times New Roman" w:cs="Times New Roman"/>
                <w:color w:val="auto"/>
              </w:rPr>
              <w:t xml:space="preserve"> </w:t>
            </w:r>
          </w:p>
          <w:p w14:paraId="6A5BD277" w14:textId="71B481DB" w:rsidR="005505AE" w:rsidRPr="00E779AA" w:rsidRDefault="005505AE" w:rsidP="0041648F">
            <w:pPr>
              <w:pStyle w:val="Default"/>
              <w:rPr>
                <w:rFonts w:ascii="Times New Roman" w:eastAsia="Helvetica Neue" w:hAnsi="Times New Roman" w:cs="Times New Roman"/>
                <w:highlight w:val="yellow"/>
              </w:rPr>
            </w:pPr>
            <w:r>
              <w:rPr>
                <w:rFonts w:ascii="Times New Roman" w:hAnsi="Times New Roman" w:cs="Times New Roman"/>
                <w:color w:val="auto"/>
              </w:rPr>
              <w:t>-</w:t>
            </w:r>
            <w:proofErr w:type="spellStart"/>
            <w:r>
              <w:rPr>
                <w:rFonts w:ascii="Times New Roman" w:hAnsi="Times New Roman" w:cs="Times New Roman"/>
                <w:color w:val="auto"/>
              </w:rPr>
              <w:t>alege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orientarea</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spre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calitate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prin</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îmbunătățirea</w:t>
            </w:r>
            <w:proofErr w:type="spellEnd"/>
            <w:r>
              <w:rPr>
                <w:rFonts w:ascii="Times New Roman" w:hAnsi="Times New Roman" w:cs="Times New Roman"/>
                <w:color w:val="auto"/>
              </w:rPr>
              <w:t xml:space="preserve"> continua a </w:t>
            </w:r>
            <w:proofErr w:type="spellStart"/>
            <w:r>
              <w:rPr>
                <w:rFonts w:ascii="Times New Roman" w:hAnsi="Times New Roman" w:cs="Times New Roman"/>
                <w:color w:val="auto"/>
              </w:rPr>
              <w:t>capacității</w:t>
            </w:r>
            <w:proofErr w:type="spellEnd"/>
            <w:r>
              <w:rPr>
                <w:rFonts w:ascii="Times New Roman" w:hAnsi="Times New Roman" w:cs="Times New Roman"/>
                <w:color w:val="auto"/>
              </w:rPr>
              <w:t xml:space="preserve"> d </w:t>
            </w:r>
            <w:proofErr w:type="spellStart"/>
            <w:r>
              <w:rPr>
                <w:rFonts w:ascii="Times New Roman" w:hAnsi="Times New Roman" w:cs="Times New Roman"/>
                <w:color w:val="auto"/>
              </w:rPr>
              <w:t>erezolvare</w:t>
            </w:r>
            <w:proofErr w:type="spellEnd"/>
            <w:r>
              <w:rPr>
                <w:rFonts w:ascii="Times New Roman" w:hAnsi="Times New Roman" w:cs="Times New Roman"/>
                <w:color w:val="auto"/>
              </w:rPr>
              <w:t xml:space="preserve"> a </w:t>
            </w:r>
            <w:proofErr w:type="spellStart"/>
            <w:r>
              <w:rPr>
                <w:rFonts w:ascii="Times New Roman" w:hAnsi="Times New Roman" w:cs="Times New Roman"/>
                <w:color w:val="auto"/>
              </w:rPr>
              <w:t>problemelor</w:t>
            </w:r>
            <w:proofErr w:type="spellEnd"/>
            <w:r>
              <w:rPr>
                <w:rFonts w:ascii="Times New Roman" w:hAnsi="Times New Roman" w:cs="Times New Roman"/>
                <w:color w:val="auto"/>
              </w:rPr>
              <w:t xml:space="preserve"> cu care se </w:t>
            </w:r>
            <w:proofErr w:type="spellStart"/>
            <w:r>
              <w:rPr>
                <w:rFonts w:ascii="Times New Roman" w:hAnsi="Times New Roman" w:cs="Times New Roman"/>
                <w:color w:val="auto"/>
              </w:rPr>
              <w:t>confruntă</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în</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sarcinile</w:t>
            </w:r>
            <w:proofErr w:type="spellEnd"/>
            <w:r>
              <w:rPr>
                <w:rFonts w:ascii="Times New Roman" w:hAnsi="Times New Roman" w:cs="Times New Roman"/>
                <w:color w:val="auto"/>
              </w:rPr>
              <w:t xml:space="preserve"> de </w:t>
            </w:r>
            <w:proofErr w:type="spellStart"/>
            <w:r>
              <w:rPr>
                <w:rFonts w:ascii="Times New Roman" w:hAnsi="Times New Roman" w:cs="Times New Roman"/>
                <w:color w:val="auto"/>
              </w:rPr>
              <w:t>evaluare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și</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intervenție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psihologică</w:t>
            </w:r>
            <w:proofErr w:type="spellEnd"/>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FA61491" w14:textId="28053E0A" w:rsidR="00674908" w:rsidRPr="00E779AA" w:rsidRDefault="001318E6" w:rsidP="00674908">
            <w:pPr>
              <w:ind w:left="-17"/>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1</w:t>
            </w:r>
          </w:p>
        </w:tc>
      </w:tr>
      <w:tr w:rsidR="004D2733" w:rsidRPr="00E779AA" w14:paraId="697EFFC2"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D6733E1" w14:textId="38C01944" w:rsidR="00A0361A" w:rsidRPr="00E779AA" w:rsidRDefault="00A00F74" w:rsidP="00A0361A">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lastRenderedPageBreak/>
              <w:t>Cft</w:t>
            </w:r>
            <w:r w:rsidR="00A0361A" w:rsidRPr="00E779AA">
              <w:rPr>
                <w:rFonts w:ascii="Times New Roman" w:eastAsia="Helvetica Neue" w:hAnsi="Times New Roman" w:cs="Times New Roman"/>
                <w:sz w:val="24"/>
                <w:szCs w:val="24"/>
              </w:rPr>
              <w:t>5</w:t>
            </w:r>
          </w:p>
        </w:tc>
        <w:tc>
          <w:tcPr>
            <w:tcW w:w="1843" w:type="dxa"/>
            <w:tcBorders>
              <w:top w:val="single" w:sz="4" w:space="0" w:color="000000"/>
              <w:left w:val="single" w:sz="4" w:space="0" w:color="000000"/>
              <w:bottom w:val="single" w:sz="4" w:space="0" w:color="000000"/>
              <w:right w:val="single" w:sz="4" w:space="0" w:color="000000"/>
            </w:tcBorders>
            <w:vAlign w:val="center"/>
          </w:tcPr>
          <w:p w14:paraId="6D0BB743" w14:textId="77777777" w:rsidR="00A0361A"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demonstrează înțelegerea  principiilor deontologice de bază ale  profesiei în furnizarea serviciilor  psihologice.  </w:t>
            </w:r>
          </w:p>
          <w:p w14:paraId="3B3E235E" w14:textId="6EF1BC25" w:rsidR="00585744" w:rsidRPr="00E779AA" w:rsidRDefault="00585744" w:rsidP="00A0361A">
            <w:pP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-recunoaște relevanța și importanța codurilor etice și a standardelor profesionale ca bază a conduitei, cercetării și practicii profesionale</w:t>
            </w:r>
          </w:p>
        </w:tc>
        <w:tc>
          <w:tcPr>
            <w:tcW w:w="2311" w:type="dxa"/>
            <w:tcBorders>
              <w:top w:val="single" w:sz="4" w:space="0" w:color="000000"/>
              <w:left w:val="single" w:sz="4" w:space="0" w:color="000000"/>
              <w:bottom w:val="single" w:sz="4" w:space="0" w:color="000000"/>
              <w:right w:val="single" w:sz="4" w:space="0" w:color="000000"/>
            </w:tcBorders>
            <w:vAlign w:val="center"/>
          </w:tcPr>
          <w:p w14:paraId="0EACD0F2" w14:textId="3B989F5B" w:rsidR="00585744" w:rsidRPr="00E779AA" w:rsidRDefault="00585744"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-recunoaște și rezolvă adecvat dilemele etice și abaterile de la standardele profesionale în cadrul unui demers de diagnoză/intervenție psihologică sub supervizare;</w:t>
            </w:r>
          </w:p>
          <w:p w14:paraId="59DFB047" w14:textId="0DDF3CDC" w:rsidR="00A0361A" w:rsidRPr="00E779AA" w:rsidRDefault="00585744" w:rsidP="00A0361A">
            <w:pP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w:t>
            </w:r>
            <w:r w:rsidR="00A0361A" w:rsidRPr="00E779AA">
              <w:rPr>
                <w:rFonts w:ascii="Times New Roman" w:eastAsia="Helvetica Neue"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tc>
        <w:tc>
          <w:tcPr>
            <w:tcW w:w="2740" w:type="dxa"/>
            <w:tcBorders>
              <w:top w:val="single" w:sz="4" w:space="0" w:color="000000"/>
              <w:left w:val="single" w:sz="4" w:space="0" w:color="000000"/>
              <w:bottom w:val="single" w:sz="4" w:space="0" w:color="000000"/>
              <w:right w:val="single" w:sz="4" w:space="0" w:color="000000"/>
            </w:tcBorders>
            <w:vAlign w:val="center"/>
          </w:tcPr>
          <w:p w14:paraId="780173AB" w14:textId="3EF6F78C" w:rsidR="00585744" w:rsidRPr="00E779AA" w:rsidRDefault="00A0361A" w:rsidP="00A0361A">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585744" w:rsidRPr="00E779AA">
              <w:rPr>
                <w:rFonts w:ascii="Times New Roman" w:eastAsia="Helvetica Neue" w:hAnsi="Times New Roman" w:cs="Times New Roman"/>
                <w:sz w:val="24"/>
                <w:szCs w:val="24"/>
              </w:rPr>
              <w:t>demonstrează respect atunci când interacționează cu clienții și alții</w:t>
            </w:r>
          </w:p>
          <w:p w14:paraId="757A798B" w14:textId="6ABF5DCE" w:rsidR="00A0361A" w:rsidRPr="00E779AA" w:rsidRDefault="00585744" w:rsidP="00A0361A">
            <w:pP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w:t>
            </w:r>
            <w:r w:rsidR="00A0361A" w:rsidRPr="00E779AA">
              <w:rPr>
                <w:rFonts w:ascii="Times New Roman" w:eastAsia="Helvetica Neue" w:hAnsi="Times New Roman" w:cs="Times New Roman"/>
                <w:sz w:val="24"/>
                <w:szCs w:val="24"/>
              </w:rPr>
              <w:t>acționează cu  integritate și onestitate cu  beneficiarii serviciilor  psihologice.</w:t>
            </w: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695BCF5" w14:textId="27DE42F6" w:rsidR="00A0361A" w:rsidRPr="00E779AA" w:rsidRDefault="00585744" w:rsidP="00A0361A">
            <w:pPr>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1</w:t>
            </w:r>
          </w:p>
        </w:tc>
      </w:tr>
      <w:tr w:rsidR="004D2733" w:rsidRPr="00E779AA" w14:paraId="3D0A2439" w14:textId="77777777" w:rsidTr="00457813">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8269FF3" w14:textId="63E45406" w:rsidR="00A0361A" w:rsidRPr="00E779AA" w:rsidRDefault="00A00F74" w:rsidP="00A0361A">
            <w:pPr>
              <w:ind w:left="-17"/>
              <w:rPr>
                <w:rFonts w:ascii="Times New Roman" w:eastAsia="Helvetica Neue" w:hAnsi="Times New Roman" w:cs="Times New Roman"/>
                <w:sz w:val="24"/>
                <w:szCs w:val="24"/>
              </w:rPr>
            </w:pPr>
            <w:r>
              <w:rPr>
                <w:rFonts w:ascii="Times New Roman" w:eastAsia="Helvetica Neue" w:hAnsi="Times New Roman" w:cs="Times New Roman"/>
                <w:sz w:val="24"/>
                <w:szCs w:val="24"/>
              </w:rPr>
              <w:t>CF</w:t>
            </w:r>
            <w:r w:rsidR="00204949">
              <w:rPr>
                <w:rFonts w:ascii="Times New Roman" w:eastAsia="Helvetica Neue" w:hAnsi="Times New Roman" w:cs="Times New Roman"/>
                <w:sz w:val="24"/>
                <w:szCs w:val="24"/>
              </w:rPr>
              <w:t>1</w:t>
            </w:r>
          </w:p>
        </w:tc>
        <w:tc>
          <w:tcPr>
            <w:tcW w:w="1843" w:type="dxa"/>
            <w:tcBorders>
              <w:top w:val="single" w:sz="4" w:space="0" w:color="000000"/>
              <w:left w:val="single" w:sz="4" w:space="0" w:color="000000"/>
              <w:bottom w:val="single" w:sz="4" w:space="0" w:color="000000"/>
              <w:right w:val="single" w:sz="4" w:space="0" w:color="000000"/>
            </w:tcBorders>
            <w:vAlign w:val="center"/>
          </w:tcPr>
          <w:p w14:paraId="392133E3" w14:textId="30B4FBDD" w:rsidR="00204949" w:rsidRPr="00E779AA" w:rsidRDefault="00585744" w:rsidP="00204949">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r w:rsidR="00204949">
              <w:rPr>
                <w:rFonts w:ascii="Times New Roman" w:eastAsia="Helvetica Neue" w:hAnsi="Times New Roman" w:cs="Times New Roman"/>
                <w:sz w:val="24"/>
                <w:szCs w:val="24"/>
              </w:rPr>
              <w:t>explică cele mai importante legi și reglementări asociate cercetării și practicii profesionale în psihologie</w:t>
            </w:r>
          </w:p>
          <w:p w14:paraId="0CD30B64" w14:textId="7D3FE0AB" w:rsidR="00A0361A" w:rsidRPr="00E779AA" w:rsidRDefault="00204949" w:rsidP="00A0361A">
            <w:pP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 -demonstrează înțelegerea principiilor deontologice de bază ale profesiei și furnizarea serviciilor psihologice</w:t>
            </w:r>
          </w:p>
        </w:tc>
        <w:tc>
          <w:tcPr>
            <w:tcW w:w="2311" w:type="dxa"/>
            <w:tcBorders>
              <w:top w:val="single" w:sz="4" w:space="0" w:color="000000"/>
              <w:left w:val="single" w:sz="4" w:space="0" w:color="000000"/>
              <w:bottom w:val="single" w:sz="4" w:space="0" w:color="000000"/>
              <w:right w:val="single" w:sz="4" w:space="0" w:color="000000"/>
            </w:tcBorders>
            <w:vAlign w:val="center"/>
          </w:tcPr>
          <w:p w14:paraId="77C0D7B7" w14:textId="77777777" w:rsidR="00204949" w:rsidRPr="00204949" w:rsidRDefault="00A0361A" w:rsidP="00204949">
            <w:pPr>
              <w:pStyle w:val="TableParagraph"/>
              <w:tabs>
                <w:tab w:val="left" w:pos="107"/>
                <w:tab w:val="left" w:pos="318"/>
              </w:tabs>
              <w:spacing w:before="13" w:line="252" w:lineRule="auto"/>
              <w:ind w:right="100"/>
              <w:jc w:val="left"/>
              <w:rPr>
                <w:rFonts w:ascii="Times New Roman" w:hAnsi="Times New Roman" w:cs="Times New Roman"/>
                <w:sz w:val="24"/>
                <w:szCs w:val="24"/>
              </w:rPr>
            </w:pPr>
            <w:r w:rsidRPr="00204949">
              <w:rPr>
                <w:rFonts w:ascii="Times New Roman" w:eastAsia="Helvetica Neue" w:hAnsi="Times New Roman" w:cs="Times New Roman"/>
                <w:sz w:val="24"/>
                <w:szCs w:val="24"/>
              </w:rPr>
              <w:t xml:space="preserve">- </w:t>
            </w:r>
            <w:r w:rsidR="00204949" w:rsidRPr="00204949">
              <w:rPr>
                <w:rFonts w:ascii="Times New Roman" w:hAnsi="Times New Roman" w:cs="Times New Roman"/>
                <w:w w:val="115"/>
                <w:sz w:val="24"/>
                <w:szCs w:val="24"/>
              </w:rPr>
              <w:t xml:space="preserve">aplică principiile și standardele deontologice în procesul de evaluare psihologică, utilizând proceduri și instrumente validate, conform reglementărilor și ghidurilor stabilite de organismele profesionale reprezentative ale </w:t>
            </w:r>
            <w:r w:rsidR="00204949" w:rsidRPr="00204949">
              <w:rPr>
                <w:rFonts w:ascii="Times New Roman" w:hAnsi="Times New Roman" w:cs="Times New Roman"/>
                <w:spacing w:val="-2"/>
                <w:w w:val="115"/>
                <w:sz w:val="24"/>
                <w:szCs w:val="24"/>
              </w:rPr>
              <w:t>domeniului.</w:t>
            </w:r>
          </w:p>
          <w:p w14:paraId="16C7A412" w14:textId="3C206CB6" w:rsidR="00204949" w:rsidRPr="00E779AA" w:rsidRDefault="00204949" w:rsidP="00204949">
            <w:pPr>
              <w:rPr>
                <w:rFonts w:ascii="Times New Roman" w:eastAsia="Helvetica Neue" w:hAnsi="Times New Roman" w:cs="Times New Roman"/>
                <w:sz w:val="24"/>
                <w:szCs w:val="24"/>
              </w:rPr>
            </w:pPr>
          </w:p>
          <w:p w14:paraId="1768B434" w14:textId="169AEA86" w:rsidR="00A0361A" w:rsidRPr="00E779AA" w:rsidRDefault="00A0361A" w:rsidP="00A0361A">
            <w:pPr>
              <w:rPr>
                <w:rFonts w:ascii="Times New Roman" w:eastAsia="Helvetica Neue" w:hAnsi="Times New Roman" w:cs="Times New Roman"/>
                <w:sz w:val="24"/>
                <w:szCs w:val="24"/>
              </w:rPr>
            </w:pPr>
          </w:p>
        </w:tc>
        <w:tc>
          <w:tcPr>
            <w:tcW w:w="2740" w:type="dxa"/>
            <w:tcBorders>
              <w:top w:val="single" w:sz="4" w:space="0" w:color="000000"/>
              <w:left w:val="single" w:sz="4" w:space="0" w:color="000000"/>
              <w:bottom w:val="single" w:sz="4" w:space="0" w:color="000000"/>
              <w:right w:val="single" w:sz="4" w:space="0" w:color="000000"/>
            </w:tcBorders>
            <w:vAlign w:val="center"/>
          </w:tcPr>
          <w:p w14:paraId="0B1E4FED" w14:textId="77777777" w:rsidR="00A94E78" w:rsidRPr="00A94E78" w:rsidRDefault="00A0361A" w:rsidP="00A94E78">
            <w:pPr>
              <w:pStyle w:val="TableParagraph"/>
              <w:tabs>
                <w:tab w:val="left" w:pos="827"/>
              </w:tabs>
              <w:spacing w:before="13" w:line="252" w:lineRule="auto"/>
              <w:ind w:left="360" w:right="299"/>
              <w:rPr>
                <w:rFonts w:ascii="Times New Roman" w:hAnsi="Times New Roman" w:cs="Times New Roman"/>
                <w:sz w:val="24"/>
                <w:szCs w:val="24"/>
              </w:rPr>
            </w:pPr>
            <w:r w:rsidRPr="00A94E78">
              <w:rPr>
                <w:rFonts w:ascii="Times New Roman" w:eastAsia="Helvetica Neue" w:hAnsi="Times New Roman" w:cs="Times New Roman"/>
                <w:sz w:val="24"/>
                <w:szCs w:val="24"/>
              </w:rPr>
              <w:t xml:space="preserve">- </w:t>
            </w:r>
            <w:r w:rsidR="00A94E78" w:rsidRPr="00A94E78">
              <w:rPr>
                <w:rFonts w:ascii="Times New Roman" w:hAnsi="Times New Roman" w:cs="Times New Roman"/>
                <w:w w:val="115"/>
                <w:sz w:val="24"/>
                <w:szCs w:val="24"/>
              </w:rPr>
              <w:t>acționează responsabil în relația cu beneficiarul serviciilor psihologice, conform reperelor etice, deontologice și legale relevante.</w:t>
            </w:r>
          </w:p>
          <w:p w14:paraId="24ECECAC" w14:textId="47935D81" w:rsidR="00A94E78" w:rsidRPr="00A94E78" w:rsidRDefault="00A94E78" w:rsidP="00A94E78">
            <w:pPr>
              <w:pStyle w:val="TableParagraph"/>
              <w:tabs>
                <w:tab w:val="left" w:pos="827"/>
              </w:tabs>
              <w:spacing w:before="3" w:line="254" w:lineRule="auto"/>
              <w:ind w:left="360" w:right="299"/>
              <w:rPr>
                <w:rFonts w:ascii="Times New Roman" w:hAnsi="Times New Roman" w:cs="Times New Roman"/>
                <w:sz w:val="24"/>
                <w:szCs w:val="24"/>
              </w:rPr>
            </w:pPr>
            <w:r>
              <w:rPr>
                <w:rFonts w:ascii="Times New Roman" w:hAnsi="Times New Roman" w:cs="Times New Roman"/>
                <w:w w:val="115"/>
                <w:sz w:val="24"/>
                <w:szCs w:val="24"/>
              </w:rPr>
              <w:t xml:space="preserve">- </w:t>
            </w:r>
            <w:r w:rsidRPr="00A94E78">
              <w:rPr>
                <w:rFonts w:ascii="Times New Roman" w:hAnsi="Times New Roman" w:cs="Times New Roman"/>
                <w:w w:val="115"/>
                <w:sz w:val="24"/>
                <w:szCs w:val="24"/>
              </w:rPr>
              <w:t>demonstrează respect atunci când interacționează cu clienții și alții.</w:t>
            </w:r>
          </w:p>
          <w:p w14:paraId="30405774" w14:textId="1D125130" w:rsidR="00A94E78" w:rsidRPr="00A94E78" w:rsidRDefault="00A94E78" w:rsidP="00A94E78">
            <w:pPr>
              <w:pStyle w:val="TableParagraph"/>
              <w:tabs>
                <w:tab w:val="left" w:pos="827"/>
                <w:tab w:val="left" w:pos="1998"/>
                <w:tab w:val="left" w:pos="2595"/>
              </w:tabs>
              <w:spacing w:line="252" w:lineRule="auto"/>
              <w:ind w:left="360" w:right="298"/>
              <w:rPr>
                <w:rFonts w:ascii="Times New Roman" w:hAnsi="Times New Roman" w:cs="Times New Roman"/>
                <w:sz w:val="24"/>
                <w:szCs w:val="24"/>
              </w:rPr>
            </w:pPr>
            <w:r>
              <w:rPr>
                <w:rFonts w:ascii="Times New Roman" w:hAnsi="Times New Roman" w:cs="Times New Roman"/>
                <w:spacing w:val="-2"/>
                <w:w w:val="115"/>
                <w:sz w:val="24"/>
                <w:szCs w:val="24"/>
              </w:rPr>
              <w:t xml:space="preserve">- </w:t>
            </w:r>
            <w:r w:rsidRPr="00A94E78">
              <w:rPr>
                <w:rFonts w:ascii="Times New Roman" w:hAnsi="Times New Roman" w:cs="Times New Roman"/>
                <w:spacing w:val="-2"/>
                <w:w w:val="115"/>
                <w:sz w:val="24"/>
                <w:szCs w:val="24"/>
              </w:rPr>
              <w:t>Acționează</w:t>
            </w:r>
            <w:r w:rsidRPr="00A94E78">
              <w:rPr>
                <w:rFonts w:ascii="Times New Roman" w:hAnsi="Times New Roman" w:cs="Times New Roman"/>
                <w:sz w:val="24"/>
                <w:szCs w:val="24"/>
              </w:rPr>
              <w:t xml:space="preserve"> </w:t>
            </w:r>
            <w:r w:rsidRPr="00A94E78">
              <w:rPr>
                <w:rFonts w:ascii="Times New Roman" w:hAnsi="Times New Roman" w:cs="Times New Roman"/>
                <w:spacing w:val="-6"/>
                <w:w w:val="115"/>
                <w:sz w:val="24"/>
                <w:szCs w:val="24"/>
              </w:rPr>
              <w:t xml:space="preserve">cu </w:t>
            </w:r>
            <w:r w:rsidRPr="00A94E78">
              <w:rPr>
                <w:rFonts w:ascii="Times New Roman" w:hAnsi="Times New Roman" w:cs="Times New Roman"/>
                <w:w w:val="115"/>
                <w:sz w:val="24"/>
                <w:szCs w:val="24"/>
              </w:rPr>
              <w:t xml:space="preserve">integritate și onestitate cu </w:t>
            </w:r>
            <w:r w:rsidRPr="00A94E78">
              <w:rPr>
                <w:rFonts w:ascii="Times New Roman" w:hAnsi="Times New Roman" w:cs="Times New Roman"/>
                <w:spacing w:val="-2"/>
                <w:w w:val="115"/>
                <w:sz w:val="24"/>
                <w:szCs w:val="24"/>
              </w:rPr>
              <w:t>beneficiarii</w:t>
            </w:r>
            <w:r w:rsidRPr="00A94E78">
              <w:rPr>
                <w:rFonts w:ascii="Times New Roman" w:hAnsi="Times New Roman" w:cs="Times New Roman"/>
                <w:sz w:val="24"/>
                <w:szCs w:val="24"/>
              </w:rPr>
              <w:t xml:space="preserve"> </w:t>
            </w:r>
            <w:r w:rsidRPr="00A94E78">
              <w:rPr>
                <w:rFonts w:ascii="Times New Roman" w:hAnsi="Times New Roman" w:cs="Times New Roman"/>
                <w:spacing w:val="-2"/>
                <w:w w:val="115"/>
                <w:sz w:val="24"/>
                <w:szCs w:val="24"/>
              </w:rPr>
              <w:t>serviciilor psihologice.</w:t>
            </w:r>
          </w:p>
          <w:p w14:paraId="7837366D" w14:textId="2F67D63B" w:rsidR="00A94E78" w:rsidRPr="00A94E78" w:rsidRDefault="00A94E78" w:rsidP="00A94E78">
            <w:pPr>
              <w:rPr>
                <w:rFonts w:ascii="Times New Roman" w:eastAsia="Helvetica Neue" w:hAnsi="Times New Roman" w:cs="Times New Roman"/>
                <w:sz w:val="24"/>
                <w:szCs w:val="24"/>
              </w:rPr>
            </w:pPr>
          </w:p>
          <w:p w14:paraId="26D5DD33" w14:textId="0E143DC5" w:rsidR="00585744" w:rsidRPr="00E779AA" w:rsidRDefault="00585744" w:rsidP="00A0361A">
            <w:pPr>
              <w:rPr>
                <w:rFonts w:ascii="Times New Roman" w:eastAsia="Helvetica Neue" w:hAnsi="Times New Roman" w:cs="Times New Roman"/>
                <w:sz w:val="24"/>
                <w:szCs w:val="24"/>
              </w:rPr>
            </w:pPr>
          </w:p>
        </w:tc>
        <w:tc>
          <w:tcPr>
            <w:tcW w:w="217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7593AABE" w14:textId="5F797428" w:rsidR="00A0361A" w:rsidRPr="00E779AA" w:rsidRDefault="00585744" w:rsidP="00A0361A">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249F8A19" w:rsidR="00133446" w:rsidRPr="00E779AA" w:rsidRDefault="00911756"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Pr>
                <w:rFonts w:ascii="Times New Roman" w:hAnsi="Times New Roman" w:cs="Times New Roman"/>
              </w:rPr>
              <w:t>Cunoașterea, înțelegerea conceptelor și a noțiunilor fundamentale din domeniul evaluării psihologice, precum și cunoașterea metodelor de evaluare în psihologie.</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lastRenderedPageBreak/>
              <w:t>7.2. Obiectivele specifice</w:t>
            </w:r>
          </w:p>
        </w:tc>
        <w:tc>
          <w:tcPr>
            <w:tcW w:w="7513" w:type="dxa"/>
          </w:tcPr>
          <w:p w14:paraId="7480AC19" w14:textId="77777777" w:rsidR="00911756" w:rsidRDefault="00911756" w:rsidP="00911756">
            <w:pPr>
              <w:pStyle w:val="Default"/>
              <w:numPr>
                <w:ilvl w:val="0"/>
                <w:numId w:val="17"/>
              </w:numPr>
              <w:rPr>
                <w:rFonts w:ascii="Times New Roman" w:hAnsi="Times New Roman" w:cs="Times New Roman"/>
              </w:rPr>
            </w:pPr>
            <w:proofErr w:type="spellStart"/>
            <w:r>
              <w:rPr>
                <w:rFonts w:ascii="Times New Roman" w:hAnsi="Times New Roman" w:cs="Times New Roman"/>
              </w:rPr>
              <w:t>Definirea</w:t>
            </w:r>
            <w:proofErr w:type="spellEnd"/>
            <w:r>
              <w:rPr>
                <w:rFonts w:ascii="Times New Roman" w:hAnsi="Times New Roman" w:cs="Times New Roman"/>
              </w:rPr>
              <w:t xml:space="preserve"> </w:t>
            </w:r>
            <w:proofErr w:type="spellStart"/>
            <w:r>
              <w:rPr>
                <w:rFonts w:ascii="Times New Roman" w:hAnsi="Times New Roman" w:cs="Times New Roman"/>
              </w:rPr>
              <w:t>și</w:t>
            </w:r>
            <w:proofErr w:type="spellEnd"/>
            <w:r>
              <w:rPr>
                <w:rFonts w:ascii="Times New Roman" w:hAnsi="Times New Roman" w:cs="Times New Roman"/>
              </w:rPr>
              <w:t xml:space="preserve"> </w:t>
            </w:r>
            <w:proofErr w:type="spellStart"/>
            <w:r>
              <w:rPr>
                <w:rFonts w:ascii="Times New Roman" w:hAnsi="Times New Roman" w:cs="Times New Roman"/>
              </w:rPr>
              <w:t>utilizarea</w:t>
            </w:r>
            <w:proofErr w:type="spellEnd"/>
            <w:r>
              <w:rPr>
                <w:rFonts w:ascii="Times New Roman" w:hAnsi="Times New Roman" w:cs="Times New Roman"/>
              </w:rPr>
              <w:t xml:space="preserve"> </w:t>
            </w:r>
            <w:proofErr w:type="spellStart"/>
            <w:r>
              <w:rPr>
                <w:rFonts w:ascii="Times New Roman" w:hAnsi="Times New Roman" w:cs="Times New Roman"/>
              </w:rPr>
              <w:t>noțiunilor</w:t>
            </w:r>
            <w:proofErr w:type="spellEnd"/>
            <w:r>
              <w:rPr>
                <w:rFonts w:ascii="Times New Roman" w:hAnsi="Times New Roman" w:cs="Times New Roman"/>
              </w:rPr>
              <w:t xml:space="preserve"> de </w:t>
            </w:r>
            <w:proofErr w:type="spellStart"/>
            <w:r>
              <w:rPr>
                <w:rFonts w:ascii="Times New Roman" w:hAnsi="Times New Roman" w:cs="Times New Roman"/>
              </w:rPr>
              <w:t>bază</w:t>
            </w:r>
            <w:proofErr w:type="spellEnd"/>
            <w:r>
              <w:rPr>
                <w:rFonts w:ascii="Times New Roman" w:hAnsi="Times New Roman" w:cs="Times New Roman"/>
              </w:rPr>
              <w:t xml:space="preserve">: </w:t>
            </w:r>
            <w:proofErr w:type="spellStart"/>
            <w:r>
              <w:rPr>
                <w:rFonts w:ascii="Times New Roman" w:hAnsi="Times New Roman" w:cs="Times New Roman"/>
              </w:rPr>
              <w:t>psihodiagnoză</w:t>
            </w:r>
            <w:proofErr w:type="spellEnd"/>
            <w:r>
              <w:rPr>
                <w:rFonts w:ascii="Times New Roman" w:hAnsi="Times New Roman" w:cs="Times New Roman"/>
              </w:rPr>
              <w:t xml:space="preserve">, </w:t>
            </w:r>
            <w:proofErr w:type="spellStart"/>
            <w:r>
              <w:rPr>
                <w:rFonts w:ascii="Times New Roman" w:hAnsi="Times New Roman" w:cs="Times New Roman"/>
              </w:rPr>
              <w:t>metodă</w:t>
            </w:r>
            <w:proofErr w:type="spellEnd"/>
            <w:r>
              <w:rPr>
                <w:rFonts w:ascii="Times New Roman" w:hAnsi="Times New Roman" w:cs="Times New Roman"/>
              </w:rPr>
              <w:t xml:space="preserve"> de </w:t>
            </w:r>
            <w:proofErr w:type="spellStart"/>
            <w:r>
              <w:rPr>
                <w:rFonts w:ascii="Times New Roman" w:hAnsi="Times New Roman" w:cs="Times New Roman"/>
              </w:rPr>
              <w:t>evaluare</w:t>
            </w:r>
            <w:proofErr w:type="spellEnd"/>
            <w:r>
              <w:rPr>
                <w:rFonts w:ascii="Times New Roman" w:hAnsi="Times New Roman" w:cs="Times New Roman"/>
              </w:rPr>
              <w:t xml:space="preserve">, test, etalon, </w:t>
            </w:r>
            <w:proofErr w:type="spellStart"/>
            <w:r>
              <w:rPr>
                <w:rFonts w:ascii="Times New Roman" w:hAnsi="Times New Roman" w:cs="Times New Roman"/>
              </w:rPr>
              <w:t>validitate</w:t>
            </w:r>
            <w:proofErr w:type="spellEnd"/>
            <w:r>
              <w:rPr>
                <w:rFonts w:ascii="Times New Roman" w:hAnsi="Times New Roman" w:cs="Times New Roman"/>
              </w:rPr>
              <w:t xml:space="preserve">, </w:t>
            </w:r>
            <w:proofErr w:type="spellStart"/>
            <w:r>
              <w:rPr>
                <w:rFonts w:ascii="Times New Roman" w:hAnsi="Times New Roman" w:cs="Times New Roman"/>
              </w:rPr>
              <w:t>fidelitate</w:t>
            </w:r>
            <w:proofErr w:type="spellEnd"/>
          </w:p>
          <w:p w14:paraId="075740E8" w14:textId="77777777" w:rsidR="00911756" w:rsidRDefault="00911756" w:rsidP="00911756">
            <w:pPr>
              <w:pStyle w:val="Default"/>
              <w:numPr>
                <w:ilvl w:val="0"/>
                <w:numId w:val="17"/>
              </w:numPr>
              <w:rPr>
                <w:rFonts w:ascii="Times New Roman" w:hAnsi="Times New Roman" w:cs="Times New Roman"/>
              </w:rPr>
            </w:pPr>
            <w:proofErr w:type="spellStart"/>
            <w:r>
              <w:rPr>
                <w:rFonts w:ascii="Times New Roman" w:hAnsi="Times New Roman" w:cs="Times New Roman"/>
              </w:rPr>
              <w:t>Cunoașterea</w:t>
            </w:r>
            <w:proofErr w:type="spellEnd"/>
            <w:r>
              <w:rPr>
                <w:rFonts w:ascii="Times New Roman" w:hAnsi="Times New Roman" w:cs="Times New Roman"/>
              </w:rPr>
              <w:t xml:space="preserve"> </w:t>
            </w:r>
            <w:proofErr w:type="spellStart"/>
            <w:r>
              <w:rPr>
                <w:rFonts w:ascii="Times New Roman" w:hAnsi="Times New Roman" w:cs="Times New Roman"/>
              </w:rPr>
              <w:t>și</w:t>
            </w:r>
            <w:proofErr w:type="spellEnd"/>
            <w:r>
              <w:rPr>
                <w:rFonts w:ascii="Times New Roman" w:hAnsi="Times New Roman" w:cs="Times New Roman"/>
              </w:rPr>
              <w:t xml:space="preserve"> </w:t>
            </w:r>
            <w:proofErr w:type="spellStart"/>
            <w:r>
              <w:rPr>
                <w:rFonts w:ascii="Times New Roman" w:hAnsi="Times New Roman" w:cs="Times New Roman"/>
              </w:rPr>
              <w:t>delimitarea</w:t>
            </w:r>
            <w:proofErr w:type="spellEnd"/>
            <w:r>
              <w:rPr>
                <w:rFonts w:ascii="Times New Roman" w:hAnsi="Times New Roman" w:cs="Times New Roman"/>
              </w:rPr>
              <w:t xml:space="preserve"> </w:t>
            </w:r>
            <w:proofErr w:type="spellStart"/>
            <w:r>
              <w:rPr>
                <w:rFonts w:ascii="Times New Roman" w:hAnsi="Times New Roman" w:cs="Times New Roman"/>
              </w:rPr>
              <w:t>între</w:t>
            </w:r>
            <w:proofErr w:type="spellEnd"/>
            <w:r>
              <w:rPr>
                <w:rFonts w:ascii="Times New Roman" w:hAnsi="Times New Roman" w:cs="Times New Roman"/>
              </w:rPr>
              <w:t xml:space="preserve"> </w:t>
            </w:r>
            <w:proofErr w:type="spellStart"/>
            <w:r>
              <w:rPr>
                <w:rFonts w:ascii="Times New Roman" w:hAnsi="Times New Roman" w:cs="Times New Roman"/>
              </w:rPr>
              <w:t>principalele</w:t>
            </w:r>
            <w:proofErr w:type="spellEnd"/>
            <w:r>
              <w:rPr>
                <w:rFonts w:ascii="Times New Roman" w:hAnsi="Times New Roman" w:cs="Times New Roman"/>
              </w:rPr>
              <w:t xml:space="preserve"> </w:t>
            </w:r>
            <w:proofErr w:type="spellStart"/>
            <w:r>
              <w:rPr>
                <w:rFonts w:ascii="Times New Roman" w:hAnsi="Times New Roman" w:cs="Times New Roman"/>
              </w:rPr>
              <w:t>metode</w:t>
            </w:r>
            <w:proofErr w:type="spellEnd"/>
            <w:r>
              <w:rPr>
                <w:rFonts w:ascii="Times New Roman" w:hAnsi="Times New Roman" w:cs="Times New Roman"/>
              </w:rPr>
              <w:t xml:space="preserve"> </w:t>
            </w:r>
            <w:proofErr w:type="spellStart"/>
            <w:r>
              <w:rPr>
                <w:rFonts w:ascii="Times New Roman" w:hAnsi="Times New Roman" w:cs="Times New Roman"/>
              </w:rPr>
              <w:t>cantitative</w:t>
            </w:r>
            <w:proofErr w:type="spellEnd"/>
            <w:r>
              <w:rPr>
                <w:rFonts w:ascii="Times New Roman" w:hAnsi="Times New Roman" w:cs="Times New Roman"/>
              </w:rPr>
              <w:t xml:space="preserve"> </w:t>
            </w:r>
            <w:proofErr w:type="spellStart"/>
            <w:r>
              <w:rPr>
                <w:rFonts w:ascii="Times New Roman" w:hAnsi="Times New Roman" w:cs="Times New Roman"/>
              </w:rPr>
              <w:t>și</w:t>
            </w:r>
            <w:proofErr w:type="spellEnd"/>
            <w:r>
              <w:rPr>
                <w:rFonts w:ascii="Times New Roman" w:hAnsi="Times New Roman" w:cs="Times New Roman"/>
              </w:rPr>
              <w:t xml:space="preserve"> </w:t>
            </w:r>
            <w:proofErr w:type="spellStart"/>
            <w:r>
              <w:rPr>
                <w:rFonts w:ascii="Times New Roman" w:hAnsi="Times New Roman" w:cs="Times New Roman"/>
              </w:rPr>
              <w:t>calitative</w:t>
            </w:r>
            <w:proofErr w:type="spellEnd"/>
            <w:r>
              <w:rPr>
                <w:rFonts w:ascii="Times New Roman" w:hAnsi="Times New Roman" w:cs="Times New Roman"/>
              </w:rPr>
              <w:t xml:space="preserve"> de </w:t>
            </w:r>
            <w:proofErr w:type="spellStart"/>
            <w:r>
              <w:rPr>
                <w:rFonts w:ascii="Times New Roman" w:hAnsi="Times New Roman" w:cs="Times New Roman"/>
              </w:rPr>
              <w:t>evaluare</w:t>
            </w:r>
            <w:proofErr w:type="spellEnd"/>
            <w:r>
              <w:rPr>
                <w:rFonts w:ascii="Times New Roman" w:hAnsi="Times New Roman" w:cs="Times New Roman"/>
              </w:rPr>
              <w:t xml:space="preserve"> </w:t>
            </w:r>
            <w:proofErr w:type="spellStart"/>
            <w:r>
              <w:rPr>
                <w:rFonts w:ascii="Times New Roman" w:hAnsi="Times New Roman" w:cs="Times New Roman"/>
              </w:rPr>
              <w:t>psihologică</w:t>
            </w:r>
            <w:proofErr w:type="spellEnd"/>
          </w:p>
          <w:p w14:paraId="3961C7A4" w14:textId="77777777" w:rsidR="00911756" w:rsidRDefault="00911756" w:rsidP="00911756">
            <w:pPr>
              <w:pStyle w:val="Default"/>
              <w:numPr>
                <w:ilvl w:val="0"/>
                <w:numId w:val="17"/>
              </w:numPr>
              <w:rPr>
                <w:rFonts w:ascii="Times New Roman" w:hAnsi="Times New Roman" w:cs="Times New Roman"/>
              </w:rPr>
            </w:pPr>
            <w:proofErr w:type="spellStart"/>
            <w:r>
              <w:rPr>
                <w:rFonts w:ascii="Times New Roman" w:hAnsi="Times New Roman" w:cs="Times New Roman"/>
              </w:rPr>
              <w:t>Familiarizarea</w:t>
            </w:r>
            <w:proofErr w:type="spellEnd"/>
            <w:r>
              <w:rPr>
                <w:rFonts w:ascii="Times New Roman" w:hAnsi="Times New Roman" w:cs="Times New Roman"/>
              </w:rPr>
              <w:t xml:space="preserve"> </w:t>
            </w:r>
            <w:proofErr w:type="spellStart"/>
            <w:r>
              <w:rPr>
                <w:rFonts w:ascii="Times New Roman" w:hAnsi="Times New Roman" w:cs="Times New Roman"/>
              </w:rPr>
              <w:t>studenților</w:t>
            </w:r>
            <w:proofErr w:type="spellEnd"/>
            <w:r>
              <w:rPr>
                <w:rFonts w:ascii="Times New Roman" w:hAnsi="Times New Roman" w:cs="Times New Roman"/>
              </w:rPr>
              <w:t xml:space="preserve"> cu </w:t>
            </w:r>
            <w:proofErr w:type="spellStart"/>
            <w:r>
              <w:rPr>
                <w:rFonts w:ascii="Times New Roman" w:hAnsi="Times New Roman" w:cs="Times New Roman"/>
              </w:rPr>
              <w:t>diferite</w:t>
            </w:r>
            <w:proofErr w:type="spellEnd"/>
            <w:r>
              <w:rPr>
                <w:rFonts w:ascii="Times New Roman" w:hAnsi="Times New Roman" w:cs="Times New Roman"/>
              </w:rPr>
              <w:t xml:space="preserve"> </w:t>
            </w:r>
            <w:proofErr w:type="spellStart"/>
            <w:r>
              <w:rPr>
                <w:rFonts w:ascii="Times New Roman" w:hAnsi="Times New Roman" w:cs="Times New Roman"/>
              </w:rPr>
              <w:t>instrumente</w:t>
            </w:r>
            <w:proofErr w:type="spellEnd"/>
            <w:r>
              <w:rPr>
                <w:rFonts w:ascii="Times New Roman" w:hAnsi="Times New Roman" w:cs="Times New Roman"/>
              </w:rPr>
              <w:t xml:space="preserve"> </w:t>
            </w:r>
            <w:proofErr w:type="spellStart"/>
            <w:r>
              <w:rPr>
                <w:rFonts w:ascii="Times New Roman" w:hAnsi="Times New Roman" w:cs="Times New Roman"/>
              </w:rPr>
              <w:t>în</w:t>
            </w:r>
            <w:proofErr w:type="spellEnd"/>
            <w:r>
              <w:rPr>
                <w:rFonts w:ascii="Times New Roman" w:hAnsi="Times New Roman" w:cs="Times New Roman"/>
              </w:rPr>
              <w:t xml:space="preserve"> </w:t>
            </w:r>
            <w:proofErr w:type="spellStart"/>
            <w:r>
              <w:rPr>
                <w:rFonts w:ascii="Times New Roman" w:hAnsi="Times New Roman" w:cs="Times New Roman"/>
              </w:rPr>
              <w:t>evaluarea</w:t>
            </w:r>
            <w:proofErr w:type="spellEnd"/>
            <w:r>
              <w:rPr>
                <w:rFonts w:ascii="Times New Roman" w:hAnsi="Times New Roman" w:cs="Times New Roman"/>
              </w:rPr>
              <w:t xml:space="preserve"> </w:t>
            </w:r>
            <w:proofErr w:type="spellStart"/>
            <w:r>
              <w:rPr>
                <w:rFonts w:ascii="Times New Roman" w:hAnsi="Times New Roman" w:cs="Times New Roman"/>
              </w:rPr>
              <w:t>aptitudinilor</w:t>
            </w:r>
            <w:proofErr w:type="spellEnd"/>
            <w:r>
              <w:rPr>
                <w:rFonts w:ascii="Times New Roman" w:hAnsi="Times New Roman" w:cs="Times New Roman"/>
              </w:rPr>
              <w:t xml:space="preserve"> </w:t>
            </w:r>
            <w:proofErr w:type="spellStart"/>
            <w:r>
              <w:rPr>
                <w:rFonts w:ascii="Times New Roman" w:hAnsi="Times New Roman" w:cs="Times New Roman"/>
              </w:rPr>
              <w:t>și</w:t>
            </w:r>
            <w:proofErr w:type="spellEnd"/>
            <w:r>
              <w:rPr>
                <w:rFonts w:ascii="Times New Roman" w:hAnsi="Times New Roman" w:cs="Times New Roman"/>
              </w:rPr>
              <w:t xml:space="preserve"> </w:t>
            </w:r>
            <w:proofErr w:type="gramStart"/>
            <w:r>
              <w:rPr>
                <w:rFonts w:ascii="Times New Roman" w:hAnsi="Times New Roman" w:cs="Times New Roman"/>
              </w:rPr>
              <w:t>a</w:t>
            </w:r>
            <w:proofErr w:type="gramEnd"/>
            <w:r>
              <w:rPr>
                <w:rFonts w:ascii="Times New Roman" w:hAnsi="Times New Roman" w:cs="Times New Roman"/>
              </w:rPr>
              <w:t xml:space="preserve"> </w:t>
            </w:r>
            <w:proofErr w:type="spellStart"/>
            <w:r>
              <w:rPr>
                <w:rFonts w:ascii="Times New Roman" w:hAnsi="Times New Roman" w:cs="Times New Roman"/>
              </w:rPr>
              <w:t>inteligenței</w:t>
            </w:r>
            <w:proofErr w:type="spellEnd"/>
          </w:p>
          <w:p w14:paraId="13EC72C8" w14:textId="02F35A61" w:rsidR="00133446" w:rsidRPr="00911756" w:rsidRDefault="00911756" w:rsidP="00911756">
            <w:pPr>
              <w:numPr>
                <w:ilvl w:val="0"/>
                <w:numId w:val="17"/>
              </w:numPr>
              <w:autoSpaceDE w:val="0"/>
              <w:autoSpaceDN w:val="0"/>
              <w:adjustRightInd w:val="0"/>
              <w:jc w:val="both"/>
              <w:rPr>
                <w:rFonts w:ascii="Times New Roman" w:hAnsi="Times New Roman" w:cs="Times New Roman"/>
                <w:sz w:val="24"/>
                <w:szCs w:val="24"/>
                <w:lang w:val="ro-RO"/>
              </w:rPr>
            </w:pPr>
            <w:r>
              <w:rPr>
                <w:rFonts w:ascii="Times New Roman" w:hAnsi="Times New Roman" w:cs="Times New Roman"/>
              </w:rPr>
              <w:t>Analiza fidelității și a validității instrumentelor pentru evaluarea aptitudinilor și a inteligenței</w:t>
            </w:r>
          </w:p>
        </w:tc>
      </w:tr>
    </w:tbl>
    <w:p w14:paraId="34C3EF42" w14:textId="77777777" w:rsidR="00664D08" w:rsidRPr="00E779AA" w:rsidRDefault="00664D08" w:rsidP="00664D08">
      <w:pPr>
        <w:rPr>
          <w:rFonts w:ascii="Times New Roman" w:hAnsi="Times New Roman" w:cs="Times New Roman"/>
          <w:sz w:val="24"/>
          <w:szCs w:val="24"/>
        </w:rPr>
      </w:pPr>
    </w:p>
    <w:p w14:paraId="6FAF7A0B" w14:textId="304B39CF" w:rsidR="00E016AD" w:rsidRPr="00E779AA" w:rsidRDefault="00D0774B">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1843"/>
        <w:gridCol w:w="5996"/>
      </w:tblGrid>
      <w:tr w:rsidR="00A55CAA" w:rsidRPr="00391C43" w14:paraId="01A5FA15" w14:textId="77777777" w:rsidTr="00435A8F">
        <w:trPr>
          <w:trHeight w:val="228"/>
        </w:trPr>
        <w:tc>
          <w:tcPr>
            <w:tcW w:w="2376" w:type="dxa"/>
          </w:tcPr>
          <w:p w14:paraId="6A25FFEF" w14:textId="77777777" w:rsidR="00A55CAA" w:rsidRDefault="00A55CAA" w:rsidP="00435A8F">
            <w:pPr>
              <w:rPr>
                <w:lang w:val="ro-RO"/>
              </w:rPr>
            </w:pPr>
            <w:r w:rsidRPr="00391C43">
              <w:rPr>
                <w:lang w:val="ro-RO"/>
              </w:rPr>
              <w:t>8.1. Curs</w:t>
            </w:r>
          </w:p>
          <w:p w14:paraId="4ED85754" w14:textId="77777777" w:rsidR="00A55CAA" w:rsidRPr="00391C43" w:rsidRDefault="00A55CAA" w:rsidP="00435A8F">
            <w:pPr>
              <w:rPr>
                <w:lang w:val="ro-RO"/>
              </w:rPr>
            </w:pPr>
          </w:p>
        </w:tc>
        <w:tc>
          <w:tcPr>
            <w:tcW w:w="1843" w:type="dxa"/>
          </w:tcPr>
          <w:p w14:paraId="5C9B13BF" w14:textId="77777777" w:rsidR="00A55CAA" w:rsidRPr="00391C43" w:rsidRDefault="00A55CAA" w:rsidP="00435A8F">
            <w:pPr>
              <w:jc w:val="center"/>
              <w:rPr>
                <w:lang w:val="ro-RO"/>
              </w:rPr>
            </w:pPr>
            <w:r w:rsidRPr="00391C43">
              <w:rPr>
                <w:lang w:val="ro-RO"/>
              </w:rPr>
              <w:t>Metode de predare</w:t>
            </w:r>
          </w:p>
        </w:tc>
        <w:tc>
          <w:tcPr>
            <w:tcW w:w="5996" w:type="dxa"/>
          </w:tcPr>
          <w:p w14:paraId="4451653F" w14:textId="77777777" w:rsidR="00A55CAA" w:rsidRPr="00391C43" w:rsidRDefault="00A55CAA" w:rsidP="00435A8F">
            <w:pPr>
              <w:jc w:val="center"/>
              <w:rPr>
                <w:lang w:val="ro-RO"/>
              </w:rPr>
            </w:pPr>
            <w:r w:rsidRPr="00391C43">
              <w:rPr>
                <w:lang w:val="ro-RO"/>
              </w:rPr>
              <w:t>Observaţii</w:t>
            </w:r>
          </w:p>
        </w:tc>
      </w:tr>
      <w:tr w:rsidR="00A55CAA" w:rsidRPr="00391C43" w14:paraId="4A9A21AE" w14:textId="77777777" w:rsidTr="00435A8F">
        <w:trPr>
          <w:trHeight w:val="759"/>
        </w:trPr>
        <w:tc>
          <w:tcPr>
            <w:tcW w:w="2376" w:type="dxa"/>
          </w:tcPr>
          <w:p w14:paraId="5777A316" w14:textId="77777777" w:rsidR="00A55CAA" w:rsidRPr="00391C43" w:rsidRDefault="00A55CAA" w:rsidP="00435A8F">
            <w:pPr>
              <w:rPr>
                <w:lang w:val="ro-RO"/>
              </w:rPr>
            </w:pPr>
            <w:r w:rsidRPr="00391C43">
              <w:rPr>
                <w:lang w:val="ro-RO"/>
              </w:rPr>
              <w:t xml:space="preserve">C1. </w:t>
            </w:r>
            <w:r>
              <w:rPr>
                <w:lang w:val="ro-RO"/>
              </w:rPr>
              <w:t xml:space="preserve">Curs introductiv </w:t>
            </w:r>
          </w:p>
        </w:tc>
        <w:tc>
          <w:tcPr>
            <w:tcW w:w="1843" w:type="dxa"/>
          </w:tcPr>
          <w:p w14:paraId="23B86A52" w14:textId="77777777" w:rsidR="00A55CAA" w:rsidRPr="00391C43" w:rsidRDefault="00A55CAA" w:rsidP="00435A8F">
            <w:pPr>
              <w:rPr>
                <w:lang w:val="ro-RO"/>
              </w:rPr>
            </w:pPr>
            <w:r w:rsidRPr="00391C43">
              <w:rPr>
                <w:lang w:val="ro-RO"/>
              </w:rPr>
              <w:t>Expunere, prelegere, dialog</w:t>
            </w:r>
          </w:p>
        </w:tc>
        <w:tc>
          <w:tcPr>
            <w:tcW w:w="5996" w:type="dxa"/>
            <w:vAlign w:val="center"/>
          </w:tcPr>
          <w:p w14:paraId="74D39D3C" w14:textId="77777777" w:rsidR="00A55CAA" w:rsidRDefault="00A55CAA" w:rsidP="00435A8F">
            <w:pPr>
              <w:jc w:val="both"/>
              <w:rPr>
                <w:lang w:val="ro-RO"/>
              </w:rPr>
            </w:pPr>
            <w:r>
              <w:rPr>
                <w:lang w:val="ro-RO"/>
              </w:rPr>
              <w:t>Se va discuta despre fișa disciplinei, despre criteriile minimale pentru promovarea cursului și aspecte introductive despre psihodiagnosticul aptitudinilor.</w:t>
            </w:r>
          </w:p>
          <w:p w14:paraId="7543F1A4" w14:textId="77777777" w:rsidR="00A55CAA" w:rsidRPr="00391C43" w:rsidRDefault="00A55CAA" w:rsidP="00435A8F">
            <w:pPr>
              <w:jc w:val="both"/>
              <w:rPr>
                <w:lang w:val="ro-RO"/>
              </w:rPr>
            </w:pPr>
            <w:r>
              <w:rPr>
                <w:lang w:val="ro-RO"/>
              </w:rPr>
              <w:t>2 ore</w:t>
            </w:r>
          </w:p>
        </w:tc>
      </w:tr>
      <w:tr w:rsidR="00A55CAA" w:rsidRPr="00391C43" w14:paraId="7483710A" w14:textId="77777777" w:rsidTr="00435A8F">
        <w:trPr>
          <w:trHeight w:val="1287"/>
        </w:trPr>
        <w:tc>
          <w:tcPr>
            <w:tcW w:w="2376" w:type="dxa"/>
          </w:tcPr>
          <w:p w14:paraId="160AE8DB" w14:textId="77777777" w:rsidR="00A55CAA" w:rsidRPr="00391C43" w:rsidRDefault="00A55CAA" w:rsidP="00435A8F">
            <w:pPr>
              <w:rPr>
                <w:lang w:val="ro-RO"/>
              </w:rPr>
            </w:pPr>
            <w:r w:rsidRPr="00391C43">
              <w:rPr>
                <w:lang w:val="ro-RO"/>
              </w:rPr>
              <w:t xml:space="preserve">C2. </w:t>
            </w:r>
            <w:r>
              <w:rPr>
                <w:lang w:val="ro-RO"/>
              </w:rPr>
              <w:t>Particularități ale psihodiagnosticului aptitudinilor- implicații teoretice și practice</w:t>
            </w:r>
          </w:p>
          <w:p w14:paraId="3B93C877" w14:textId="77777777" w:rsidR="00A55CAA" w:rsidRPr="00391C43" w:rsidRDefault="00A55CAA" w:rsidP="00435A8F">
            <w:pPr>
              <w:rPr>
                <w:lang w:val="ro-RO"/>
              </w:rPr>
            </w:pPr>
          </w:p>
        </w:tc>
        <w:tc>
          <w:tcPr>
            <w:tcW w:w="1843" w:type="dxa"/>
          </w:tcPr>
          <w:p w14:paraId="2F7E4BD5" w14:textId="77777777" w:rsidR="00A55CAA" w:rsidRPr="00391C43" w:rsidRDefault="00A55CAA" w:rsidP="00435A8F">
            <w:pPr>
              <w:rPr>
                <w:lang w:val="ro-RO"/>
              </w:rPr>
            </w:pPr>
            <w:r w:rsidRPr="00391C43">
              <w:rPr>
                <w:lang w:val="ro-RO"/>
              </w:rPr>
              <w:t>Expunere, prelegere, dialog</w:t>
            </w:r>
          </w:p>
        </w:tc>
        <w:tc>
          <w:tcPr>
            <w:tcW w:w="5996" w:type="dxa"/>
            <w:vAlign w:val="center"/>
          </w:tcPr>
          <w:p w14:paraId="1B2FF29D" w14:textId="77777777" w:rsidR="00A55CAA" w:rsidRDefault="00A55CAA" w:rsidP="00435A8F">
            <w:pPr>
              <w:pStyle w:val="NormalWeb"/>
              <w:spacing w:before="0" w:beforeAutospacing="0" w:after="0" w:afterAutospacing="0"/>
              <w:jc w:val="both"/>
              <w:rPr>
                <w:lang w:val="ro-RO"/>
              </w:rPr>
            </w:pPr>
            <w:r w:rsidRPr="00E36BB9">
              <w:rPr>
                <w:lang w:val="ro-RO"/>
              </w:rPr>
              <w:t xml:space="preserve">Kellerman, H., &amp; Burry, A. (2007). </w:t>
            </w:r>
            <w:r w:rsidRPr="00E36BB9">
              <w:rPr>
                <w:i/>
                <w:iCs/>
                <w:lang w:val="ro-RO"/>
              </w:rPr>
              <w:t>Handbook of psychodiagnostic testing: Analysis of personality in the psychological report</w:t>
            </w:r>
            <w:r w:rsidRPr="00E36BB9">
              <w:rPr>
                <w:lang w:val="ro-RO"/>
              </w:rPr>
              <w:t>. Springer Science &amp; Business Media.</w:t>
            </w:r>
          </w:p>
          <w:p w14:paraId="197B2869" w14:textId="77777777" w:rsidR="00A55CAA" w:rsidRDefault="00A55CAA" w:rsidP="00435A8F">
            <w:pPr>
              <w:pStyle w:val="NormalWeb"/>
              <w:spacing w:before="0" w:beforeAutospacing="0" w:after="0" w:afterAutospacing="0"/>
              <w:jc w:val="both"/>
              <w:rPr>
                <w:lang w:val="ro-RO"/>
              </w:rPr>
            </w:pPr>
            <w:r>
              <w:rPr>
                <w:lang w:val="ro-RO"/>
              </w:rPr>
              <w:t>pp (1-16)</w:t>
            </w:r>
          </w:p>
          <w:p w14:paraId="24CA008A" w14:textId="77777777" w:rsidR="00A55CAA" w:rsidRPr="00391C43" w:rsidRDefault="00A55CAA" w:rsidP="00435A8F">
            <w:pPr>
              <w:pStyle w:val="NormalWeb"/>
              <w:spacing w:before="0" w:beforeAutospacing="0" w:after="0" w:afterAutospacing="0"/>
            </w:pPr>
            <w:r>
              <w:rPr>
                <w:lang w:val="ro-RO"/>
              </w:rPr>
              <w:t>2 ore</w:t>
            </w:r>
          </w:p>
        </w:tc>
      </w:tr>
      <w:tr w:rsidR="00A55CAA" w:rsidRPr="00E36BB9" w14:paraId="12CCF105" w14:textId="77777777" w:rsidTr="00435A8F">
        <w:trPr>
          <w:trHeight w:val="1287"/>
        </w:trPr>
        <w:tc>
          <w:tcPr>
            <w:tcW w:w="2376" w:type="dxa"/>
          </w:tcPr>
          <w:p w14:paraId="719494B3" w14:textId="77777777" w:rsidR="00A55CAA" w:rsidRPr="00391C43" w:rsidRDefault="00A55CAA" w:rsidP="00435A8F">
            <w:pPr>
              <w:rPr>
                <w:lang w:val="ro-RO"/>
              </w:rPr>
            </w:pPr>
            <w:r>
              <w:rPr>
                <w:lang w:val="ro-RO"/>
              </w:rPr>
              <w:t>C3. Caracteristici ale testelor psihologice</w:t>
            </w:r>
          </w:p>
        </w:tc>
        <w:tc>
          <w:tcPr>
            <w:tcW w:w="1843" w:type="dxa"/>
          </w:tcPr>
          <w:p w14:paraId="6C1991D5" w14:textId="77777777" w:rsidR="00A55CAA" w:rsidRPr="00391C43" w:rsidRDefault="00A55CAA" w:rsidP="00435A8F">
            <w:pPr>
              <w:rPr>
                <w:lang w:val="ro-RO"/>
              </w:rPr>
            </w:pPr>
            <w:r w:rsidRPr="00391C43">
              <w:rPr>
                <w:lang w:val="ro-RO"/>
              </w:rPr>
              <w:t>Expunere, prelegere, dialog</w:t>
            </w:r>
          </w:p>
        </w:tc>
        <w:tc>
          <w:tcPr>
            <w:tcW w:w="5996" w:type="dxa"/>
            <w:vAlign w:val="center"/>
          </w:tcPr>
          <w:p w14:paraId="2BFC8D7E" w14:textId="77777777" w:rsidR="00A55CAA" w:rsidRPr="00E36BB9" w:rsidRDefault="00A55CAA" w:rsidP="00435A8F">
            <w:pPr>
              <w:pStyle w:val="NormalWeb"/>
              <w:spacing w:before="0" w:beforeAutospacing="0" w:after="0" w:afterAutospacing="0"/>
              <w:jc w:val="both"/>
              <w:rPr>
                <w:lang w:val="ro-RO"/>
              </w:rPr>
            </w:pPr>
            <w:r>
              <w:rPr>
                <w:lang w:val="ro-RO"/>
              </w:rPr>
              <w:t>Urbina, S. (2009). Aspecte esențiale ale testării psihologice. Editura Trei (pp.7-18)</w:t>
            </w:r>
          </w:p>
        </w:tc>
      </w:tr>
      <w:tr w:rsidR="00A55CAA" w14:paraId="4C0ACC29" w14:textId="77777777" w:rsidTr="00435A8F">
        <w:trPr>
          <w:trHeight w:val="1287"/>
        </w:trPr>
        <w:tc>
          <w:tcPr>
            <w:tcW w:w="2376" w:type="dxa"/>
          </w:tcPr>
          <w:p w14:paraId="5B4702EA" w14:textId="77777777" w:rsidR="00A55CAA" w:rsidRDefault="00A55CAA" w:rsidP="00435A8F">
            <w:pPr>
              <w:rPr>
                <w:lang w:val="ro-RO"/>
              </w:rPr>
            </w:pPr>
            <w:r>
              <w:rPr>
                <w:lang w:val="ro-RO"/>
              </w:rPr>
              <w:t>C4. Aspecte esențiale ale fidelității și validității testelor</w:t>
            </w:r>
          </w:p>
        </w:tc>
        <w:tc>
          <w:tcPr>
            <w:tcW w:w="1843" w:type="dxa"/>
          </w:tcPr>
          <w:p w14:paraId="4E47AA64" w14:textId="77777777" w:rsidR="00A55CAA" w:rsidRPr="00391C43" w:rsidRDefault="00A55CAA" w:rsidP="00435A8F">
            <w:pPr>
              <w:rPr>
                <w:lang w:val="ro-RO"/>
              </w:rPr>
            </w:pPr>
            <w:r w:rsidRPr="00391C43">
              <w:rPr>
                <w:lang w:val="ro-RO"/>
              </w:rPr>
              <w:t>Expunere, prelegere, dialog</w:t>
            </w:r>
          </w:p>
        </w:tc>
        <w:tc>
          <w:tcPr>
            <w:tcW w:w="5996" w:type="dxa"/>
            <w:vAlign w:val="center"/>
          </w:tcPr>
          <w:p w14:paraId="2E60A0EF" w14:textId="77777777" w:rsidR="00A55CAA" w:rsidRDefault="00A55CAA" w:rsidP="00435A8F">
            <w:pPr>
              <w:pStyle w:val="NormalWeb"/>
              <w:spacing w:before="0" w:beforeAutospacing="0" w:after="0" w:afterAutospacing="0"/>
              <w:jc w:val="both"/>
              <w:rPr>
                <w:lang w:val="ro-RO"/>
              </w:rPr>
            </w:pPr>
            <w:r>
              <w:rPr>
                <w:lang w:val="ro-RO"/>
              </w:rPr>
              <w:t>Urbina, S. (2009). Aspecte esențiale ale testării psihologice. Editura Trei (pp.184-337)</w:t>
            </w:r>
          </w:p>
        </w:tc>
      </w:tr>
      <w:tr w:rsidR="00A55CAA" w14:paraId="13B23332" w14:textId="77777777" w:rsidTr="00435A8F">
        <w:trPr>
          <w:trHeight w:val="1287"/>
        </w:trPr>
        <w:tc>
          <w:tcPr>
            <w:tcW w:w="2376" w:type="dxa"/>
          </w:tcPr>
          <w:p w14:paraId="55472AD8" w14:textId="77777777" w:rsidR="00A55CAA" w:rsidRDefault="00A55CAA" w:rsidP="00435A8F">
            <w:pPr>
              <w:rPr>
                <w:lang w:val="ro-RO"/>
              </w:rPr>
            </w:pPr>
            <w:r w:rsidRPr="00391C43">
              <w:rPr>
                <w:lang w:val="ro-RO"/>
              </w:rPr>
              <w:t>C</w:t>
            </w:r>
            <w:r>
              <w:rPr>
                <w:lang w:val="ro-RO"/>
              </w:rPr>
              <w:t>5</w:t>
            </w:r>
            <w:r w:rsidRPr="00391C43">
              <w:rPr>
                <w:lang w:val="ro-RO"/>
              </w:rPr>
              <w:t xml:space="preserve">. </w:t>
            </w:r>
            <w:r>
              <w:rPr>
                <w:lang w:val="ro-RO"/>
              </w:rPr>
              <w:t>Aptitudini cognitive (I)</w:t>
            </w:r>
          </w:p>
          <w:p w14:paraId="2643742A" w14:textId="77777777" w:rsidR="00A55CAA" w:rsidRDefault="00A55CAA" w:rsidP="00435A8F">
            <w:pPr>
              <w:rPr>
                <w:lang w:val="ro-RO"/>
              </w:rPr>
            </w:pPr>
            <w:r>
              <w:rPr>
                <w:lang w:val="ro-RO"/>
              </w:rPr>
              <w:t>Abilitate generală de învățare</w:t>
            </w:r>
          </w:p>
          <w:p w14:paraId="04CC44FB" w14:textId="77777777" w:rsidR="00A55CAA" w:rsidRDefault="00A55CAA" w:rsidP="00435A8F">
            <w:pPr>
              <w:rPr>
                <w:lang w:val="ro-RO"/>
              </w:rPr>
            </w:pPr>
            <w:r>
              <w:rPr>
                <w:lang w:val="ro-RO"/>
              </w:rPr>
              <w:t>Matricile progresive standard</w:t>
            </w:r>
          </w:p>
        </w:tc>
        <w:tc>
          <w:tcPr>
            <w:tcW w:w="1843" w:type="dxa"/>
          </w:tcPr>
          <w:p w14:paraId="2B7EFCDE" w14:textId="77777777" w:rsidR="00A55CAA" w:rsidRPr="00391C43" w:rsidRDefault="00A55CAA" w:rsidP="00435A8F">
            <w:pPr>
              <w:rPr>
                <w:lang w:val="ro-RO"/>
              </w:rPr>
            </w:pPr>
            <w:r w:rsidRPr="00391C43">
              <w:rPr>
                <w:lang w:val="ro-RO"/>
              </w:rPr>
              <w:t>Expunere, prelegere, dialog</w:t>
            </w:r>
          </w:p>
        </w:tc>
        <w:tc>
          <w:tcPr>
            <w:tcW w:w="5996" w:type="dxa"/>
            <w:vAlign w:val="center"/>
          </w:tcPr>
          <w:p w14:paraId="41B7A684" w14:textId="77777777" w:rsidR="00A55CAA" w:rsidRDefault="00A55CAA" w:rsidP="00435A8F">
            <w:pPr>
              <w:jc w:val="both"/>
              <w:rPr>
                <w:color w:val="000000"/>
                <w:shd w:val="clear" w:color="auto" w:fill="FFFFFF"/>
              </w:rPr>
            </w:pPr>
            <w:r w:rsidRPr="0089742F">
              <w:rPr>
                <w:color w:val="000000"/>
                <w:shd w:val="clear" w:color="auto" w:fill="FFFFFF"/>
              </w:rPr>
              <w:t>Peng, P., &amp; Kievit, R. A. (2020). The development of academic achievement and cognitive abilities: A bidirectional perspective. </w:t>
            </w:r>
            <w:r w:rsidRPr="0089742F">
              <w:rPr>
                <w:i/>
                <w:iCs/>
                <w:color w:val="000000"/>
                <w:shd w:val="clear" w:color="auto" w:fill="FFFFFF"/>
              </w:rPr>
              <w:t>Child Development Perspectives</w:t>
            </w:r>
            <w:r w:rsidRPr="0089742F">
              <w:rPr>
                <w:color w:val="000000"/>
                <w:shd w:val="clear" w:color="auto" w:fill="FFFFFF"/>
              </w:rPr>
              <w:t>, </w:t>
            </w:r>
            <w:r w:rsidRPr="0089742F">
              <w:rPr>
                <w:i/>
                <w:iCs/>
                <w:color w:val="000000"/>
                <w:shd w:val="clear" w:color="auto" w:fill="FFFFFF"/>
              </w:rPr>
              <w:t>14</w:t>
            </w:r>
            <w:r w:rsidRPr="0089742F">
              <w:rPr>
                <w:color w:val="000000"/>
                <w:shd w:val="clear" w:color="auto" w:fill="FFFFFF"/>
              </w:rPr>
              <w:t>(1), 15-20.</w:t>
            </w:r>
          </w:p>
          <w:p w14:paraId="3D7BF5F0" w14:textId="77777777" w:rsidR="00A55CAA" w:rsidRDefault="00A55CAA" w:rsidP="00435A8F">
            <w:pPr>
              <w:jc w:val="both"/>
              <w:rPr>
                <w:color w:val="000000"/>
                <w:shd w:val="clear" w:color="auto" w:fill="FFFFFF"/>
              </w:rPr>
            </w:pPr>
            <w:r w:rsidRPr="009E11D1">
              <w:rPr>
                <w:color w:val="000000"/>
                <w:shd w:val="clear" w:color="auto" w:fill="FFFFFF"/>
              </w:rPr>
              <w:t>Raven, J. (2008). The Raven progressive matrices tests: their theoretical basis and measurement model. </w:t>
            </w:r>
            <w:r w:rsidRPr="009E11D1">
              <w:rPr>
                <w:i/>
                <w:iCs/>
                <w:color w:val="000000"/>
                <w:shd w:val="clear" w:color="auto" w:fill="FFFFFF"/>
              </w:rPr>
              <w:t>Uses and abuses of Intelligence. Studies advancing Spearman and Raven’s quest for non-arbitrary metrics</w:t>
            </w:r>
            <w:r w:rsidRPr="009E11D1">
              <w:rPr>
                <w:color w:val="000000"/>
                <w:shd w:val="clear" w:color="auto" w:fill="FFFFFF"/>
              </w:rPr>
              <w:t>, 17-68.</w:t>
            </w:r>
          </w:p>
          <w:p w14:paraId="5796C5D0" w14:textId="77777777" w:rsidR="00A55CAA" w:rsidRPr="009E11D1" w:rsidRDefault="00A55CAA" w:rsidP="00435A8F">
            <w:pPr>
              <w:jc w:val="both"/>
              <w:rPr>
                <w:color w:val="000000"/>
              </w:rPr>
            </w:pPr>
            <w:r>
              <w:rPr>
                <w:color w:val="000000"/>
                <w:shd w:val="clear" w:color="auto" w:fill="FFFFFF"/>
              </w:rPr>
              <w:t xml:space="preserve">Manual Cognitrom Assessment System (CAS++). </w:t>
            </w:r>
            <w:r w:rsidRPr="003D2BD0">
              <w:rPr>
                <w:i/>
                <w:iCs/>
                <w:color w:val="000000"/>
                <w:shd w:val="clear" w:color="auto" w:fill="FFFFFF"/>
              </w:rPr>
              <w:t>Aptitudini cognitive</w:t>
            </w:r>
            <w:r>
              <w:rPr>
                <w:color w:val="000000"/>
                <w:shd w:val="clear" w:color="auto" w:fill="FFFFFF"/>
              </w:rPr>
              <w:t>. Editura ASCR.</w:t>
            </w:r>
          </w:p>
          <w:p w14:paraId="4E2F9D4B" w14:textId="77777777" w:rsidR="00A55CAA" w:rsidRDefault="00A55CAA" w:rsidP="00435A8F">
            <w:pPr>
              <w:pStyle w:val="NormalWeb"/>
              <w:spacing w:before="0" w:beforeAutospacing="0" w:after="0" w:afterAutospacing="0"/>
              <w:jc w:val="both"/>
              <w:rPr>
                <w:lang w:val="ro-RO"/>
              </w:rPr>
            </w:pPr>
            <w:r>
              <w:rPr>
                <w:lang w:val="ro-RO"/>
              </w:rPr>
              <w:t>2 ore</w:t>
            </w:r>
          </w:p>
        </w:tc>
      </w:tr>
      <w:tr w:rsidR="00A55CAA" w:rsidRPr="009E11D1" w14:paraId="1E87BCA6" w14:textId="77777777" w:rsidTr="00435A8F">
        <w:trPr>
          <w:trHeight w:val="1287"/>
        </w:trPr>
        <w:tc>
          <w:tcPr>
            <w:tcW w:w="2376" w:type="dxa"/>
          </w:tcPr>
          <w:p w14:paraId="3662BCB0" w14:textId="77777777" w:rsidR="00A55CAA" w:rsidRPr="00391C43" w:rsidRDefault="00A55CAA" w:rsidP="00435A8F">
            <w:pPr>
              <w:rPr>
                <w:lang w:val="ro-RO"/>
              </w:rPr>
            </w:pPr>
          </w:p>
          <w:p w14:paraId="04ED7645" w14:textId="77777777" w:rsidR="00A55CAA" w:rsidRDefault="00A55CAA" w:rsidP="00435A8F">
            <w:pPr>
              <w:rPr>
                <w:lang w:val="ro-RO"/>
              </w:rPr>
            </w:pPr>
            <w:r w:rsidRPr="00391C43">
              <w:rPr>
                <w:lang w:val="ro-RO"/>
              </w:rPr>
              <w:t>C</w:t>
            </w:r>
            <w:r>
              <w:rPr>
                <w:lang w:val="ro-RO"/>
              </w:rPr>
              <w:t>6</w:t>
            </w:r>
            <w:r w:rsidRPr="00391C43">
              <w:rPr>
                <w:lang w:val="ro-RO"/>
              </w:rPr>
              <w:t xml:space="preserve">. </w:t>
            </w:r>
            <w:r>
              <w:rPr>
                <w:lang w:val="ro-RO"/>
              </w:rPr>
              <w:t>Aptitudini cognitive (II)</w:t>
            </w:r>
          </w:p>
          <w:p w14:paraId="24DEEFBD" w14:textId="77777777" w:rsidR="00A55CAA" w:rsidRPr="00391C43" w:rsidRDefault="00A55CAA" w:rsidP="00435A8F">
            <w:pPr>
              <w:rPr>
                <w:lang w:val="ro-RO"/>
              </w:rPr>
            </w:pPr>
            <w:r>
              <w:rPr>
                <w:lang w:val="ro-RO"/>
              </w:rPr>
              <w:t>Abilitate verbală</w:t>
            </w:r>
          </w:p>
        </w:tc>
        <w:tc>
          <w:tcPr>
            <w:tcW w:w="1843" w:type="dxa"/>
          </w:tcPr>
          <w:p w14:paraId="179FE1C1" w14:textId="77777777" w:rsidR="00A55CAA" w:rsidRPr="00391C43" w:rsidRDefault="00A55CAA" w:rsidP="00435A8F">
            <w:pPr>
              <w:rPr>
                <w:lang w:val="ro-RO"/>
              </w:rPr>
            </w:pPr>
          </w:p>
          <w:p w14:paraId="6BA47683" w14:textId="77777777" w:rsidR="00A55CAA" w:rsidRPr="00391C43" w:rsidRDefault="00A55CAA" w:rsidP="00435A8F">
            <w:pPr>
              <w:rPr>
                <w:lang w:val="ro-RO"/>
              </w:rPr>
            </w:pPr>
            <w:r w:rsidRPr="00391C43">
              <w:rPr>
                <w:lang w:val="ro-RO"/>
              </w:rPr>
              <w:t>Expunere, prelegere, dialog</w:t>
            </w:r>
          </w:p>
        </w:tc>
        <w:tc>
          <w:tcPr>
            <w:tcW w:w="5996" w:type="dxa"/>
            <w:vAlign w:val="center"/>
          </w:tcPr>
          <w:p w14:paraId="1F6371C8" w14:textId="77777777" w:rsidR="00A55CAA" w:rsidRDefault="00A55CAA" w:rsidP="00435A8F">
            <w:pPr>
              <w:jc w:val="both"/>
              <w:rPr>
                <w:color w:val="000000"/>
                <w:shd w:val="clear" w:color="auto" w:fill="FFFFFF"/>
              </w:rPr>
            </w:pPr>
            <w:r>
              <w:rPr>
                <w:color w:val="000000"/>
                <w:shd w:val="clear" w:color="auto" w:fill="FFFFFF"/>
              </w:rPr>
              <w:t xml:space="preserve">Manual Cognitrom Assessment System (CAS++). </w:t>
            </w:r>
            <w:r w:rsidRPr="003D2BD0">
              <w:rPr>
                <w:i/>
                <w:iCs/>
                <w:color w:val="000000"/>
                <w:shd w:val="clear" w:color="auto" w:fill="FFFFFF"/>
              </w:rPr>
              <w:t>Aptitudini cognitive</w:t>
            </w:r>
            <w:r>
              <w:rPr>
                <w:color w:val="000000"/>
                <w:shd w:val="clear" w:color="auto" w:fill="FFFFFF"/>
              </w:rPr>
              <w:t>. Editura ASCR.</w:t>
            </w:r>
          </w:p>
          <w:p w14:paraId="4510D89A" w14:textId="77777777" w:rsidR="00A55CAA" w:rsidRPr="006956A7" w:rsidRDefault="00A55CAA" w:rsidP="00435A8F">
            <w:pPr>
              <w:jc w:val="both"/>
              <w:rPr>
                <w:color w:val="000000"/>
              </w:rPr>
            </w:pPr>
          </w:p>
          <w:p w14:paraId="325268B5" w14:textId="77777777" w:rsidR="00A55CAA" w:rsidRPr="009E11D1" w:rsidRDefault="00A55CAA" w:rsidP="00435A8F">
            <w:pPr>
              <w:jc w:val="both"/>
              <w:rPr>
                <w:color w:val="000000"/>
                <w:shd w:val="clear" w:color="auto" w:fill="FFFFFF"/>
              </w:rPr>
            </w:pPr>
            <w:r>
              <w:rPr>
                <w:lang w:val="ro-RO"/>
              </w:rPr>
              <w:t>2 ore</w:t>
            </w:r>
          </w:p>
        </w:tc>
      </w:tr>
      <w:tr w:rsidR="00A55CAA" w:rsidRPr="009E11D1" w14:paraId="70715E31" w14:textId="77777777" w:rsidTr="00435A8F">
        <w:trPr>
          <w:trHeight w:val="1287"/>
        </w:trPr>
        <w:tc>
          <w:tcPr>
            <w:tcW w:w="2376" w:type="dxa"/>
          </w:tcPr>
          <w:p w14:paraId="585CFE6D" w14:textId="77777777" w:rsidR="00A55CAA" w:rsidRDefault="00A55CAA" w:rsidP="00435A8F">
            <w:pPr>
              <w:rPr>
                <w:lang w:val="ro-RO"/>
              </w:rPr>
            </w:pPr>
            <w:r w:rsidRPr="00391C43">
              <w:rPr>
                <w:lang w:val="ro-RO"/>
              </w:rPr>
              <w:t>C</w:t>
            </w:r>
            <w:r>
              <w:rPr>
                <w:lang w:val="ro-RO"/>
              </w:rPr>
              <w:t>7</w:t>
            </w:r>
            <w:r w:rsidRPr="00391C43">
              <w:rPr>
                <w:lang w:val="ro-RO"/>
              </w:rPr>
              <w:t xml:space="preserve">. </w:t>
            </w:r>
            <w:r>
              <w:rPr>
                <w:lang w:val="ro-RO"/>
              </w:rPr>
              <w:t>Aptitudini cognitive (III)</w:t>
            </w:r>
          </w:p>
          <w:p w14:paraId="02997870" w14:textId="77777777" w:rsidR="00A55CAA" w:rsidRPr="00391C43" w:rsidRDefault="00A55CAA" w:rsidP="00435A8F">
            <w:pPr>
              <w:rPr>
                <w:lang w:val="ro-RO"/>
              </w:rPr>
            </w:pPr>
            <w:r>
              <w:rPr>
                <w:lang w:val="ro-RO"/>
              </w:rPr>
              <w:t>Abilitate numerică</w:t>
            </w:r>
          </w:p>
        </w:tc>
        <w:tc>
          <w:tcPr>
            <w:tcW w:w="1843" w:type="dxa"/>
          </w:tcPr>
          <w:p w14:paraId="54AE162F" w14:textId="77777777" w:rsidR="00A55CAA" w:rsidRPr="00391C43" w:rsidRDefault="00A55CAA" w:rsidP="00435A8F">
            <w:pPr>
              <w:rPr>
                <w:lang w:val="ro-RO"/>
              </w:rPr>
            </w:pPr>
            <w:r w:rsidRPr="00391C43">
              <w:rPr>
                <w:lang w:val="ro-RO"/>
              </w:rPr>
              <w:t>Expunere, prelegere, dialog</w:t>
            </w:r>
          </w:p>
        </w:tc>
        <w:tc>
          <w:tcPr>
            <w:tcW w:w="5996" w:type="dxa"/>
            <w:vAlign w:val="center"/>
          </w:tcPr>
          <w:p w14:paraId="3595FD71" w14:textId="77777777" w:rsidR="00A55CAA" w:rsidRPr="006956A7" w:rsidRDefault="00A55CAA" w:rsidP="00435A8F">
            <w:pPr>
              <w:jc w:val="both"/>
              <w:rPr>
                <w:color w:val="000000"/>
              </w:rPr>
            </w:pPr>
            <w:r>
              <w:rPr>
                <w:color w:val="000000"/>
                <w:shd w:val="clear" w:color="auto" w:fill="FFFFFF"/>
              </w:rPr>
              <w:t xml:space="preserve">Manual Cognitrom Assessment System (CAS++). </w:t>
            </w:r>
            <w:r w:rsidRPr="003D2BD0">
              <w:rPr>
                <w:i/>
                <w:iCs/>
                <w:color w:val="000000"/>
                <w:shd w:val="clear" w:color="auto" w:fill="FFFFFF"/>
              </w:rPr>
              <w:t>Aptitudini cognitive</w:t>
            </w:r>
            <w:r>
              <w:rPr>
                <w:color w:val="000000"/>
                <w:shd w:val="clear" w:color="auto" w:fill="FFFFFF"/>
              </w:rPr>
              <w:t>. Editura ASCR.</w:t>
            </w:r>
          </w:p>
          <w:p w14:paraId="5628A5E6" w14:textId="77777777" w:rsidR="00A55CAA" w:rsidRPr="009E11D1" w:rsidRDefault="00A55CAA" w:rsidP="00435A8F">
            <w:pPr>
              <w:jc w:val="both"/>
              <w:rPr>
                <w:color w:val="000000"/>
                <w:shd w:val="clear" w:color="auto" w:fill="FFFFFF"/>
              </w:rPr>
            </w:pPr>
            <w:r>
              <w:rPr>
                <w:color w:val="000000"/>
                <w:shd w:val="clear" w:color="auto" w:fill="FFFFFF"/>
              </w:rPr>
              <w:t>2 ore</w:t>
            </w:r>
          </w:p>
        </w:tc>
      </w:tr>
      <w:tr w:rsidR="00A55CAA" w:rsidRPr="009E11D1" w14:paraId="0D00E4EF" w14:textId="77777777" w:rsidTr="00435A8F">
        <w:trPr>
          <w:trHeight w:val="1287"/>
        </w:trPr>
        <w:tc>
          <w:tcPr>
            <w:tcW w:w="2376" w:type="dxa"/>
          </w:tcPr>
          <w:p w14:paraId="48375E62" w14:textId="77777777" w:rsidR="00A55CAA" w:rsidRDefault="00A55CAA" w:rsidP="00435A8F">
            <w:pPr>
              <w:rPr>
                <w:lang w:val="ro-RO"/>
              </w:rPr>
            </w:pPr>
            <w:r w:rsidRPr="00391C43">
              <w:rPr>
                <w:lang w:val="ro-RO"/>
              </w:rPr>
              <w:lastRenderedPageBreak/>
              <w:t>C</w:t>
            </w:r>
            <w:r>
              <w:rPr>
                <w:lang w:val="ro-RO"/>
              </w:rPr>
              <w:t>8</w:t>
            </w:r>
            <w:r w:rsidRPr="00391C43">
              <w:rPr>
                <w:lang w:val="ro-RO"/>
              </w:rPr>
              <w:t xml:space="preserve">. </w:t>
            </w:r>
            <w:r>
              <w:rPr>
                <w:lang w:val="ro-RO"/>
              </w:rPr>
              <w:t>Aptitudini cognitive (III)</w:t>
            </w:r>
          </w:p>
          <w:p w14:paraId="0F2CB4B0" w14:textId="77777777" w:rsidR="00A55CAA" w:rsidRPr="00391C43" w:rsidRDefault="00A55CAA" w:rsidP="00435A8F">
            <w:pPr>
              <w:rPr>
                <w:lang w:val="ro-RO"/>
              </w:rPr>
            </w:pPr>
            <w:r>
              <w:rPr>
                <w:lang w:val="ro-RO"/>
              </w:rPr>
              <w:t>Aptitudinea de percepție a formei</w:t>
            </w:r>
          </w:p>
        </w:tc>
        <w:tc>
          <w:tcPr>
            <w:tcW w:w="1843" w:type="dxa"/>
          </w:tcPr>
          <w:p w14:paraId="411C8AAC" w14:textId="77777777" w:rsidR="00A55CAA" w:rsidRPr="00391C43" w:rsidRDefault="00A55CAA" w:rsidP="00435A8F">
            <w:pPr>
              <w:rPr>
                <w:lang w:val="ro-RO"/>
              </w:rPr>
            </w:pPr>
            <w:r w:rsidRPr="00391C43">
              <w:rPr>
                <w:lang w:val="ro-RO"/>
              </w:rPr>
              <w:t>Expunere, prelegere, dialog</w:t>
            </w:r>
          </w:p>
        </w:tc>
        <w:tc>
          <w:tcPr>
            <w:tcW w:w="5996" w:type="dxa"/>
            <w:vAlign w:val="center"/>
          </w:tcPr>
          <w:p w14:paraId="7F00ADF0" w14:textId="77777777" w:rsidR="00A55CAA" w:rsidRPr="006956A7" w:rsidRDefault="00A55CAA" w:rsidP="00435A8F">
            <w:pPr>
              <w:jc w:val="both"/>
              <w:rPr>
                <w:color w:val="000000"/>
              </w:rPr>
            </w:pPr>
            <w:r>
              <w:rPr>
                <w:color w:val="000000"/>
                <w:shd w:val="clear" w:color="auto" w:fill="FFFFFF"/>
              </w:rPr>
              <w:t xml:space="preserve">Manual Cognitrom Assessment System (CAS++). </w:t>
            </w:r>
            <w:r w:rsidRPr="003D2BD0">
              <w:rPr>
                <w:i/>
                <w:iCs/>
                <w:color w:val="000000"/>
                <w:shd w:val="clear" w:color="auto" w:fill="FFFFFF"/>
              </w:rPr>
              <w:t>Aptitudini cognitive</w:t>
            </w:r>
            <w:r>
              <w:rPr>
                <w:color w:val="000000"/>
                <w:shd w:val="clear" w:color="auto" w:fill="FFFFFF"/>
              </w:rPr>
              <w:t>. Editura ASCR.</w:t>
            </w:r>
          </w:p>
          <w:p w14:paraId="581DDF00" w14:textId="77777777" w:rsidR="00A55CAA" w:rsidRPr="009E11D1" w:rsidRDefault="00A55CAA" w:rsidP="00435A8F">
            <w:pPr>
              <w:jc w:val="both"/>
              <w:rPr>
                <w:color w:val="000000"/>
                <w:shd w:val="clear" w:color="auto" w:fill="FFFFFF"/>
              </w:rPr>
            </w:pPr>
            <w:r w:rsidRPr="009E11D1">
              <w:rPr>
                <w:color w:val="000000"/>
                <w:lang w:val="ro-RO"/>
              </w:rPr>
              <w:t>2 ore</w:t>
            </w:r>
          </w:p>
        </w:tc>
      </w:tr>
      <w:tr w:rsidR="00A55CAA" w:rsidRPr="009E11D1" w14:paraId="23F5D528" w14:textId="77777777" w:rsidTr="00435A8F">
        <w:trPr>
          <w:trHeight w:val="1230"/>
        </w:trPr>
        <w:tc>
          <w:tcPr>
            <w:tcW w:w="2376" w:type="dxa"/>
          </w:tcPr>
          <w:p w14:paraId="765B67CF" w14:textId="77777777" w:rsidR="00A55CAA" w:rsidRDefault="00A55CAA" w:rsidP="00435A8F">
            <w:pPr>
              <w:rPr>
                <w:lang w:val="ro-RO"/>
              </w:rPr>
            </w:pPr>
            <w:r w:rsidRPr="00391C43">
              <w:rPr>
                <w:lang w:val="ro-RO"/>
              </w:rPr>
              <w:t>C</w:t>
            </w:r>
            <w:r>
              <w:rPr>
                <w:lang w:val="ro-RO"/>
              </w:rPr>
              <w:t>9</w:t>
            </w:r>
            <w:r w:rsidRPr="00391C43">
              <w:rPr>
                <w:lang w:val="ro-RO"/>
              </w:rPr>
              <w:t xml:space="preserve">. </w:t>
            </w:r>
            <w:r>
              <w:rPr>
                <w:lang w:val="ro-RO"/>
              </w:rPr>
              <w:t>Aptitudini cognitive (IV).</w:t>
            </w:r>
          </w:p>
          <w:p w14:paraId="2BAA58E0" w14:textId="77777777" w:rsidR="00A55CAA" w:rsidRPr="00391C43" w:rsidRDefault="00A55CAA" w:rsidP="00435A8F">
            <w:pPr>
              <w:rPr>
                <w:lang w:val="ro-RO"/>
              </w:rPr>
            </w:pPr>
            <w:r>
              <w:rPr>
                <w:lang w:val="ro-RO"/>
              </w:rPr>
              <w:t>Capacitate decizională</w:t>
            </w:r>
          </w:p>
          <w:p w14:paraId="412059C6" w14:textId="77777777" w:rsidR="00A55CAA" w:rsidRPr="00391C43" w:rsidRDefault="00A55CAA" w:rsidP="00435A8F">
            <w:pPr>
              <w:rPr>
                <w:lang w:val="ro-RO"/>
              </w:rPr>
            </w:pPr>
          </w:p>
          <w:p w14:paraId="1120D6F3" w14:textId="77777777" w:rsidR="00A55CAA" w:rsidRPr="00391C43" w:rsidRDefault="00A55CAA" w:rsidP="00435A8F">
            <w:pPr>
              <w:rPr>
                <w:lang w:val="ro-RO"/>
              </w:rPr>
            </w:pPr>
          </w:p>
        </w:tc>
        <w:tc>
          <w:tcPr>
            <w:tcW w:w="1843" w:type="dxa"/>
          </w:tcPr>
          <w:p w14:paraId="33E2EFD6" w14:textId="77777777" w:rsidR="00A55CAA" w:rsidRPr="00391C43" w:rsidRDefault="00A55CAA" w:rsidP="00435A8F">
            <w:pPr>
              <w:rPr>
                <w:lang w:val="ro-RO"/>
              </w:rPr>
            </w:pPr>
          </w:p>
          <w:p w14:paraId="2417AA21" w14:textId="77777777" w:rsidR="00A55CAA" w:rsidRPr="00391C43" w:rsidRDefault="00A55CAA" w:rsidP="00435A8F">
            <w:pPr>
              <w:rPr>
                <w:lang w:val="ro-RO"/>
              </w:rPr>
            </w:pPr>
            <w:r w:rsidRPr="00391C43">
              <w:rPr>
                <w:lang w:val="ro-RO"/>
              </w:rPr>
              <w:t>Expunere, prelegere, dialog</w:t>
            </w:r>
          </w:p>
        </w:tc>
        <w:tc>
          <w:tcPr>
            <w:tcW w:w="5996" w:type="dxa"/>
            <w:vAlign w:val="center"/>
          </w:tcPr>
          <w:p w14:paraId="3AE66F1B" w14:textId="77777777" w:rsidR="00A55CAA" w:rsidRPr="00A27DB7" w:rsidRDefault="00A55CAA" w:rsidP="00435A8F">
            <w:pPr>
              <w:jc w:val="both"/>
              <w:rPr>
                <w:color w:val="000000"/>
              </w:rPr>
            </w:pPr>
            <w:r>
              <w:rPr>
                <w:color w:val="000000"/>
                <w:shd w:val="clear" w:color="auto" w:fill="FFFFFF"/>
              </w:rPr>
              <w:t xml:space="preserve">Manual Cognitrom Assessment System (CAS++). </w:t>
            </w:r>
            <w:r w:rsidRPr="003D2BD0">
              <w:rPr>
                <w:i/>
                <w:iCs/>
                <w:color w:val="000000"/>
                <w:shd w:val="clear" w:color="auto" w:fill="FFFFFF"/>
              </w:rPr>
              <w:t>Aptitudini cognitive</w:t>
            </w:r>
            <w:r>
              <w:rPr>
                <w:color w:val="000000"/>
                <w:shd w:val="clear" w:color="auto" w:fill="FFFFFF"/>
              </w:rPr>
              <w:t>. Editura ASCR.</w:t>
            </w:r>
          </w:p>
          <w:p w14:paraId="354144B6" w14:textId="77777777" w:rsidR="00A55CAA" w:rsidRPr="009E11D1" w:rsidRDefault="00A55CAA" w:rsidP="00435A8F">
            <w:pPr>
              <w:pStyle w:val="NormalWeb"/>
              <w:spacing w:before="0" w:beforeAutospacing="0" w:after="0" w:afterAutospacing="0"/>
              <w:jc w:val="both"/>
              <w:rPr>
                <w:color w:val="000000"/>
                <w:lang w:val="ro-RO"/>
              </w:rPr>
            </w:pPr>
            <w:r w:rsidRPr="009E11D1">
              <w:rPr>
                <w:color w:val="000000"/>
                <w:lang w:val="ro-RO"/>
              </w:rPr>
              <w:t>2 ore</w:t>
            </w:r>
          </w:p>
        </w:tc>
      </w:tr>
      <w:tr w:rsidR="00A55CAA" w:rsidRPr="009E11D1" w14:paraId="76A3AD83" w14:textId="77777777" w:rsidTr="00435A8F">
        <w:trPr>
          <w:trHeight w:val="1287"/>
        </w:trPr>
        <w:tc>
          <w:tcPr>
            <w:tcW w:w="2376" w:type="dxa"/>
          </w:tcPr>
          <w:p w14:paraId="28FF2D9C" w14:textId="77777777" w:rsidR="00A55CAA" w:rsidRDefault="00A55CAA" w:rsidP="00435A8F">
            <w:pPr>
              <w:rPr>
                <w:lang w:val="ro-RO"/>
              </w:rPr>
            </w:pPr>
            <w:r>
              <w:rPr>
                <w:lang w:val="ro-RO"/>
              </w:rPr>
              <w:t>C10. Aptitudini cognitive (V)</w:t>
            </w:r>
          </w:p>
          <w:p w14:paraId="6085777C" w14:textId="77777777" w:rsidR="00A55CAA" w:rsidRPr="00391C43" w:rsidRDefault="00A55CAA" w:rsidP="00435A8F">
            <w:pPr>
              <w:rPr>
                <w:lang w:val="ro-RO"/>
              </w:rPr>
            </w:pPr>
            <w:r>
              <w:rPr>
                <w:lang w:val="ro-RO"/>
              </w:rPr>
              <w:t>Abilitatea de procesare a informației</w:t>
            </w:r>
          </w:p>
        </w:tc>
        <w:tc>
          <w:tcPr>
            <w:tcW w:w="1843" w:type="dxa"/>
          </w:tcPr>
          <w:p w14:paraId="7B45CAA0" w14:textId="77777777" w:rsidR="00A55CAA" w:rsidRPr="00391C43" w:rsidRDefault="00A55CAA" w:rsidP="00435A8F">
            <w:pPr>
              <w:rPr>
                <w:lang w:val="ro-RO"/>
              </w:rPr>
            </w:pPr>
            <w:r w:rsidRPr="00391C43">
              <w:rPr>
                <w:lang w:val="ro-RO"/>
              </w:rPr>
              <w:t>Expunere, prelegere, dialog</w:t>
            </w:r>
          </w:p>
        </w:tc>
        <w:tc>
          <w:tcPr>
            <w:tcW w:w="5996" w:type="dxa"/>
            <w:vAlign w:val="center"/>
          </w:tcPr>
          <w:p w14:paraId="3F7B629F" w14:textId="77777777" w:rsidR="00A55CAA" w:rsidRDefault="00A55CAA" w:rsidP="00435A8F">
            <w:pPr>
              <w:jc w:val="both"/>
              <w:rPr>
                <w:color w:val="000000"/>
                <w:shd w:val="clear" w:color="auto" w:fill="FFFFFF"/>
              </w:rPr>
            </w:pPr>
            <w:r>
              <w:rPr>
                <w:color w:val="000000"/>
                <w:shd w:val="clear" w:color="auto" w:fill="FFFFFF"/>
              </w:rPr>
              <w:t xml:space="preserve">Manual Cognitrom Assessment System (CAS++). </w:t>
            </w:r>
            <w:r w:rsidRPr="003D2BD0">
              <w:rPr>
                <w:i/>
                <w:iCs/>
                <w:color w:val="000000"/>
                <w:shd w:val="clear" w:color="auto" w:fill="FFFFFF"/>
              </w:rPr>
              <w:t>Aptitudini cognitive</w:t>
            </w:r>
            <w:r>
              <w:rPr>
                <w:color w:val="000000"/>
                <w:shd w:val="clear" w:color="auto" w:fill="FFFFFF"/>
              </w:rPr>
              <w:t>. Editura ASCR.</w:t>
            </w:r>
          </w:p>
          <w:p w14:paraId="7B834965" w14:textId="77777777" w:rsidR="00A55CAA" w:rsidRPr="009E11D1" w:rsidRDefault="00A55CAA" w:rsidP="00435A8F">
            <w:pPr>
              <w:jc w:val="both"/>
              <w:rPr>
                <w:color w:val="000000"/>
                <w:shd w:val="clear" w:color="auto" w:fill="FFFFFF"/>
              </w:rPr>
            </w:pPr>
            <w:r w:rsidRPr="009E11D1">
              <w:rPr>
                <w:color w:val="000000"/>
                <w:lang w:val="ro-RO"/>
              </w:rPr>
              <w:t>2 ore</w:t>
            </w:r>
          </w:p>
        </w:tc>
      </w:tr>
      <w:tr w:rsidR="00A55CAA" w14:paraId="59569B76" w14:textId="77777777" w:rsidTr="00435A8F">
        <w:trPr>
          <w:trHeight w:val="1287"/>
        </w:trPr>
        <w:tc>
          <w:tcPr>
            <w:tcW w:w="2376" w:type="dxa"/>
          </w:tcPr>
          <w:p w14:paraId="00446451" w14:textId="77777777" w:rsidR="00A55CAA" w:rsidRDefault="00A55CAA" w:rsidP="00435A8F">
            <w:pPr>
              <w:rPr>
                <w:color w:val="000000"/>
                <w:lang w:val="ro-RO"/>
              </w:rPr>
            </w:pPr>
            <w:r>
              <w:rPr>
                <w:color w:val="000000"/>
                <w:lang w:val="ro-RO"/>
              </w:rPr>
              <w:t>C11. Realizarea interviului clinic-I</w:t>
            </w:r>
          </w:p>
          <w:p w14:paraId="5AC9364A" w14:textId="77777777" w:rsidR="00A55CAA" w:rsidRDefault="00A55CAA" w:rsidP="00435A8F">
            <w:pPr>
              <w:rPr>
                <w:color w:val="000000"/>
                <w:lang w:val="ro-RO"/>
              </w:rPr>
            </w:pPr>
          </w:p>
        </w:tc>
        <w:tc>
          <w:tcPr>
            <w:tcW w:w="1843" w:type="dxa"/>
          </w:tcPr>
          <w:p w14:paraId="74349DEE" w14:textId="77777777" w:rsidR="00A55CAA" w:rsidRDefault="00A55CAA" w:rsidP="00435A8F">
            <w:pPr>
              <w:rPr>
                <w:color w:val="000000"/>
                <w:lang w:val="ro-RO"/>
              </w:rPr>
            </w:pPr>
            <w:r>
              <w:rPr>
                <w:color w:val="000000"/>
                <w:lang w:val="ro-RO"/>
              </w:rPr>
              <w:t>Expunere, prelegere, dialog</w:t>
            </w:r>
          </w:p>
        </w:tc>
        <w:tc>
          <w:tcPr>
            <w:tcW w:w="5996" w:type="dxa"/>
            <w:vAlign w:val="center"/>
          </w:tcPr>
          <w:p w14:paraId="219BB504" w14:textId="77777777" w:rsidR="00A55CAA" w:rsidRDefault="00A55CAA" w:rsidP="00435A8F">
            <w:pPr>
              <w:pStyle w:val="NormalWeb"/>
              <w:spacing w:before="0" w:beforeAutospacing="0" w:after="0" w:afterAutospacing="0"/>
              <w:jc w:val="both"/>
              <w:rPr>
                <w:color w:val="000000"/>
                <w:lang w:val="ro-RO"/>
              </w:rPr>
            </w:pPr>
            <w:r>
              <w:rPr>
                <w:color w:val="000000"/>
                <w:lang w:val="ro-RO"/>
              </w:rPr>
              <w:t xml:space="preserve">Kellerman, H., &amp; Burry, A. (2007). </w:t>
            </w:r>
            <w:r>
              <w:rPr>
                <w:i/>
                <w:iCs/>
                <w:color w:val="000000"/>
                <w:lang w:val="ro-RO"/>
              </w:rPr>
              <w:t>Handbook of psychodiagnostic testing: Analysis of personality in the psychological report</w:t>
            </w:r>
            <w:r>
              <w:rPr>
                <w:color w:val="000000"/>
                <w:lang w:val="ro-RO"/>
              </w:rPr>
              <w:t>. Springer Science &amp; Business Media.</w:t>
            </w:r>
          </w:p>
          <w:p w14:paraId="6D7C102D" w14:textId="77777777" w:rsidR="00A55CAA" w:rsidRDefault="00A55CAA" w:rsidP="00435A8F">
            <w:pPr>
              <w:pStyle w:val="NormalWeb"/>
              <w:spacing w:before="0" w:beforeAutospacing="0" w:after="0" w:afterAutospacing="0"/>
              <w:jc w:val="both"/>
              <w:rPr>
                <w:color w:val="000000"/>
                <w:lang w:val="ro-RO"/>
              </w:rPr>
            </w:pPr>
            <w:r>
              <w:rPr>
                <w:color w:val="000000"/>
                <w:lang w:val="ro-RO"/>
              </w:rPr>
              <w:t>pp (17-30)</w:t>
            </w:r>
          </w:p>
          <w:p w14:paraId="4B857141" w14:textId="77777777" w:rsidR="00A55CAA" w:rsidRDefault="00A55CAA" w:rsidP="00435A8F">
            <w:pPr>
              <w:jc w:val="both"/>
              <w:rPr>
                <w:color w:val="000000"/>
                <w:shd w:val="clear" w:color="auto" w:fill="FFFFFF"/>
              </w:rPr>
            </w:pPr>
            <w:r>
              <w:rPr>
                <w:color w:val="000000"/>
                <w:lang w:val="ro-RO"/>
              </w:rPr>
              <w:t>2 ore</w:t>
            </w:r>
          </w:p>
        </w:tc>
      </w:tr>
      <w:tr w:rsidR="00A55CAA" w14:paraId="7956491E" w14:textId="77777777" w:rsidTr="00435A8F">
        <w:trPr>
          <w:trHeight w:val="1287"/>
        </w:trPr>
        <w:tc>
          <w:tcPr>
            <w:tcW w:w="2376" w:type="dxa"/>
          </w:tcPr>
          <w:p w14:paraId="6A96D754" w14:textId="77777777" w:rsidR="00A55CAA" w:rsidRDefault="00A55CAA" w:rsidP="00435A8F">
            <w:pPr>
              <w:rPr>
                <w:color w:val="000000"/>
                <w:lang w:val="ro-RO"/>
              </w:rPr>
            </w:pPr>
            <w:r>
              <w:rPr>
                <w:lang w:val="ro-RO"/>
              </w:rPr>
              <w:t>C12. Caracteristicile raportului psihologic-I</w:t>
            </w:r>
          </w:p>
        </w:tc>
        <w:tc>
          <w:tcPr>
            <w:tcW w:w="1843" w:type="dxa"/>
          </w:tcPr>
          <w:p w14:paraId="37CFAD13" w14:textId="77777777" w:rsidR="00A55CAA" w:rsidRDefault="00A55CAA" w:rsidP="00435A8F">
            <w:pPr>
              <w:rPr>
                <w:color w:val="000000"/>
                <w:lang w:val="ro-RO"/>
              </w:rPr>
            </w:pPr>
            <w:r w:rsidRPr="00391C43">
              <w:rPr>
                <w:lang w:val="ro-RO"/>
              </w:rPr>
              <w:t>Expunere, prelegere, dialog</w:t>
            </w:r>
          </w:p>
        </w:tc>
        <w:tc>
          <w:tcPr>
            <w:tcW w:w="5996" w:type="dxa"/>
            <w:vAlign w:val="center"/>
          </w:tcPr>
          <w:p w14:paraId="352F7989" w14:textId="77777777" w:rsidR="00A55CAA" w:rsidRDefault="00A55CAA" w:rsidP="00435A8F">
            <w:pPr>
              <w:pStyle w:val="NormalWeb"/>
              <w:spacing w:before="0" w:beforeAutospacing="0" w:after="0" w:afterAutospacing="0"/>
              <w:jc w:val="both"/>
              <w:rPr>
                <w:color w:val="000000"/>
                <w:lang w:val="ro-RO"/>
              </w:rPr>
            </w:pPr>
            <w:r w:rsidRPr="00E36BB9">
              <w:rPr>
                <w:lang w:val="ro-RO"/>
              </w:rPr>
              <w:t xml:space="preserve">Kellerman, H., &amp; Burry, A. (2007). </w:t>
            </w:r>
            <w:r w:rsidRPr="00E36BB9">
              <w:rPr>
                <w:i/>
                <w:iCs/>
                <w:lang w:val="ro-RO"/>
              </w:rPr>
              <w:t>Handbook of psychodiagnostic testing: Analysis of personality in the psychological report</w:t>
            </w:r>
            <w:r w:rsidRPr="00E36BB9">
              <w:rPr>
                <w:lang w:val="ro-RO"/>
              </w:rPr>
              <w:t>. Springer Science &amp; Business Media</w:t>
            </w:r>
          </w:p>
        </w:tc>
      </w:tr>
      <w:tr w:rsidR="00A55CAA" w14:paraId="6EE98A82" w14:textId="77777777" w:rsidTr="00435A8F">
        <w:trPr>
          <w:trHeight w:val="1287"/>
        </w:trPr>
        <w:tc>
          <w:tcPr>
            <w:tcW w:w="2376" w:type="dxa"/>
          </w:tcPr>
          <w:p w14:paraId="7E40079E" w14:textId="77777777" w:rsidR="00A55CAA" w:rsidRPr="00391C43" w:rsidRDefault="00A55CAA" w:rsidP="00435A8F">
            <w:pPr>
              <w:rPr>
                <w:lang w:val="ro-RO"/>
              </w:rPr>
            </w:pPr>
            <w:r w:rsidRPr="00391C43">
              <w:rPr>
                <w:lang w:val="ro-RO"/>
              </w:rPr>
              <w:t>C.13</w:t>
            </w:r>
            <w:r>
              <w:rPr>
                <w:lang w:val="ro-RO"/>
              </w:rPr>
              <w:t>. Caracteristicile raportului psihologic-II</w:t>
            </w:r>
          </w:p>
          <w:p w14:paraId="7971452F" w14:textId="77777777" w:rsidR="00A55CAA" w:rsidRDefault="00A55CAA" w:rsidP="00435A8F">
            <w:pPr>
              <w:rPr>
                <w:color w:val="000000"/>
                <w:lang w:val="ro-RO"/>
              </w:rPr>
            </w:pPr>
          </w:p>
        </w:tc>
        <w:tc>
          <w:tcPr>
            <w:tcW w:w="1843" w:type="dxa"/>
          </w:tcPr>
          <w:p w14:paraId="097827F8" w14:textId="77777777" w:rsidR="00A55CAA" w:rsidRDefault="00A55CAA" w:rsidP="00435A8F">
            <w:pPr>
              <w:rPr>
                <w:color w:val="000000"/>
                <w:lang w:val="ro-RO"/>
              </w:rPr>
            </w:pPr>
            <w:r w:rsidRPr="00391C43">
              <w:rPr>
                <w:lang w:val="ro-RO"/>
              </w:rPr>
              <w:t>Expunere, prelegere, dialog</w:t>
            </w:r>
          </w:p>
        </w:tc>
        <w:tc>
          <w:tcPr>
            <w:tcW w:w="5996" w:type="dxa"/>
            <w:vAlign w:val="center"/>
          </w:tcPr>
          <w:p w14:paraId="61A20D5D" w14:textId="77777777" w:rsidR="00A55CAA" w:rsidRDefault="00A55CAA" w:rsidP="00435A8F">
            <w:pPr>
              <w:jc w:val="both"/>
              <w:rPr>
                <w:lang w:val="ro-RO"/>
              </w:rPr>
            </w:pPr>
            <w:r w:rsidRPr="00E36BB9">
              <w:rPr>
                <w:lang w:val="ro-RO"/>
              </w:rPr>
              <w:t xml:space="preserve">Kellerman, H., &amp; Burry, A. (2007). </w:t>
            </w:r>
            <w:r w:rsidRPr="00E36BB9">
              <w:rPr>
                <w:i/>
                <w:iCs/>
                <w:lang w:val="ro-RO"/>
              </w:rPr>
              <w:t>Handbook of psychodiagnostic testing: Analysis of personality in the psychological report</w:t>
            </w:r>
            <w:r w:rsidRPr="00E36BB9">
              <w:rPr>
                <w:lang w:val="ro-RO"/>
              </w:rPr>
              <w:t>. Springer Science &amp; Business Media</w:t>
            </w:r>
            <w:r>
              <w:rPr>
                <w:lang w:val="ro-RO"/>
              </w:rPr>
              <w:t xml:space="preserve"> </w:t>
            </w:r>
          </w:p>
          <w:p w14:paraId="20E79270" w14:textId="77777777" w:rsidR="00A55CAA" w:rsidRDefault="00A55CAA" w:rsidP="00435A8F">
            <w:pPr>
              <w:pStyle w:val="NormalWeb"/>
              <w:spacing w:before="0" w:beforeAutospacing="0" w:after="0" w:afterAutospacing="0"/>
              <w:jc w:val="both"/>
              <w:rPr>
                <w:color w:val="000000"/>
                <w:lang w:val="ro-RO"/>
              </w:rPr>
            </w:pPr>
            <w:r>
              <w:rPr>
                <w:lang w:val="ro-RO"/>
              </w:rPr>
              <w:t>2 ore</w:t>
            </w:r>
          </w:p>
        </w:tc>
      </w:tr>
      <w:tr w:rsidR="00A55CAA" w14:paraId="4C28CB4E" w14:textId="77777777" w:rsidTr="00435A8F">
        <w:trPr>
          <w:trHeight w:val="1287"/>
        </w:trPr>
        <w:tc>
          <w:tcPr>
            <w:tcW w:w="2376" w:type="dxa"/>
          </w:tcPr>
          <w:p w14:paraId="1073836F" w14:textId="77777777" w:rsidR="00A55CAA" w:rsidRDefault="00A55CAA" w:rsidP="00435A8F">
            <w:pPr>
              <w:rPr>
                <w:lang w:val="ro-RO"/>
              </w:rPr>
            </w:pPr>
            <w:r w:rsidRPr="00391C43">
              <w:rPr>
                <w:lang w:val="ro-RO"/>
              </w:rPr>
              <w:t>C14 Curs recapitulativ</w:t>
            </w:r>
          </w:p>
          <w:p w14:paraId="3A85E382" w14:textId="77777777" w:rsidR="00A55CAA" w:rsidRDefault="00A55CAA" w:rsidP="00435A8F">
            <w:pPr>
              <w:rPr>
                <w:color w:val="000000"/>
                <w:lang w:val="ro-RO"/>
              </w:rPr>
            </w:pPr>
          </w:p>
        </w:tc>
        <w:tc>
          <w:tcPr>
            <w:tcW w:w="1843" w:type="dxa"/>
          </w:tcPr>
          <w:p w14:paraId="3D75D62E" w14:textId="77777777" w:rsidR="00A55CAA" w:rsidRDefault="00A55CAA" w:rsidP="00435A8F">
            <w:pPr>
              <w:rPr>
                <w:color w:val="000000"/>
                <w:lang w:val="ro-RO"/>
              </w:rPr>
            </w:pPr>
            <w:r w:rsidRPr="00391C43">
              <w:rPr>
                <w:lang w:val="ro-RO"/>
              </w:rPr>
              <w:t>Expunere, prelegere, dialog</w:t>
            </w:r>
          </w:p>
        </w:tc>
        <w:tc>
          <w:tcPr>
            <w:tcW w:w="5996" w:type="dxa"/>
            <w:vAlign w:val="center"/>
          </w:tcPr>
          <w:p w14:paraId="6CA68863" w14:textId="77777777" w:rsidR="00A55CAA" w:rsidRDefault="00A55CAA" w:rsidP="00435A8F">
            <w:pPr>
              <w:jc w:val="both"/>
              <w:rPr>
                <w:lang w:val="ro-RO"/>
              </w:rPr>
            </w:pPr>
            <w:r w:rsidRPr="00391C43">
              <w:rPr>
                <w:lang w:val="ro-RO"/>
              </w:rPr>
              <w:t xml:space="preserve">În cadrul acestui curs vor fi recapitulate </w:t>
            </w:r>
            <w:r>
              <w:rPr>
                <w:lang w:val="ro-RO"/>
              </w:rPr>
              <w:t>cunoștințele dobândite de-a lungul semestrului.</w:t>
            </w:r>
          </w:p>
          <w:p w14:paraId="4BCB2A76" w14:textId="77777777" w:rsidR="00A55CAA" w:rsidRDefault="00A55CAA" w:rsidP="00435A8F">
            <w:pPr>
              <w:pStyle w:val="NormalWeb"/>
              <w:spacing w:before="0" w:beforeAutospacing="0" w:after="0" w:afterAutospacing="0"/>
              <w:jc w:val="both"/>
              <w:rPr>
                <w:color w:val="000000"/>
                <w:lang w:val="ro-RO"/>
              </w:rPr>
            </w:pPr>
            <w:r>
              <w:rPr>
                <w:lang w:val="ro-RO"/>
              </w:rPr>
              <w:t>2 ore</w:t>
            </w:r>
          </w:p>
        </w:tc>
      </w:tr>
      <w:tr w:rsidR="00A55CAA" w:rsidRPr="00391C43" w14:paraId="2530E529" w14:textId="77777777" w:rsidTr="00435A8F">
        <w:trPr>
          <w:trHeight w:val="455"/>
        </w:trPr>
        <w:tc>
          <w:tcPr>
            <w:tcW w:w="10215" w:type="dxa"/>
            <w:gridSpan w:val="3"/>
          </w:tcPr>
          <w:p w14:paraId="540C5264" w14:textId="77777777" w:rsidR="00A55CAA" w:rsidRDefault="00A55CAA" w:rsidP="00435A8F">
            <w:pPr>
              <w:pStyle w:val="NoSpacing"/>
              <w:rPr>
                <w:rFonts w:ascii="Times New Roman" w:hAnsi="Times New Roman"/>
                <w:sz w:val="24"/>
                <w:szCs w:val="24"/>
                <w:lang w:val="ro-RO"/>
              </w:rPr>
            </w:pPr>
            <w:r w:rsidRPr="00391C43">
              <w:rPr>
                <w:rFonts w:ascii="Times New Roman" w:hAnsi="Times New Roman"/>
                <w:bCs/>
                <w:sz w:val="24"/>
                <w:szCs w:val="24"/>
                <w:lang w:val="ro-RO"/>
              </w:rPr>
              <w:t>Bibliografie principală (selectivă)</w:t>
            </w:r>
            <w:r w:rsidRPr="00391C43">
              <w:rPr>
                <w:rFonts w:ascii="Times New Roman" w:hAnsi="Times New Roman"/>
                <w:sz w:val="24"/>
                <w:szCs w:val="24"/>
                <w:lang w:val="ro-RO"/>
              </w:rPr>
              <w:t>:</w:t>
            </w:r>
          </w:p>
          <w:p w14:paraId="77C1A51C" w14:textId="77777777" w:rsidR="00A55CAA" w:rsidRPr="00882994" w:rsidRDefault="00A55CAA" w:rsidP="00435A8F">
            <w:pPr>
              <w:pStyle w:val="NoSpacing"/>
              <w:rPr>
                <w:rFonts w:ascii="Times New Roman" w:hAnsi="Times New Roman"/>
                <w:sz w:val="24"/>
                <w:szCs w:val="24"/>
                <w:lang w:val="ro-RO"/>
              </w:rPr>
            </w:pPr>
            <w:r w:rsidRPr="00882994">
              <w:rPr>
                <w:rFonts w:ascii="Times New Roman" w:hAnsi="Times New Roman"/>
                <w:sz w:val="24"/>
                <w:szCs w:val="24"/>
                <w:lang w:val="ro-RO"/>
              </w:rPr>
              <w:t>Urbina, S. (2009). Aspecte esențiale ale testării psihologice. Editura Trei (pp.184-337)</w:t>
            </w:r>
          </w:p>
          <w:p w14:paraId="5AE81AC2" w14:textId="77777777" w:rsidR="00A55CAA" w:rsidRDefault="00A55CAA" w:rsidP="00435A8F">
            <w:pPr>
              <w:pStyle w:val="NormalWeb"/>
              <w:spacing w:before="0" w:beforeAutospacing="0" w:after="0" w:afterAutospacing="0"/>
              <w:jc w:val="both"/>
              <w:rPr>
                <w:lang w:val="ro-RO"/>
              </w:rPr>
            </w:pPr>
            <w:r w:rsidRPr="00E36BB9">
              <w:rPr>
                <w:lang w:val="ro-RO"/>
              </w:rPr>
              <w:t xml:space="preserve">Kellerman, H., &amp; Burry, A. (2007). </w:t>
            </w:r>
            <w:r w:rsidRPr="00E36BB9">
              <w:rPr>
                <w:i/>
                <w:iCs/>
                <w:lang w:val="ro-RO"/>
              </w:rPr>
              <w:t>Handbook of psychodiagnostic testing: Analysis of personality in the psychological report</w:t>
            </w:r>
            <w:r w:rsidRPr="00E36BB9">
              <w:rPr>
                <w:lang w:val="ro-RO"/>
              </w:rPr>
              <w:t>. Springer Science &amp; Business Media.</w:t>
            </w:r>
          </w:p>
          <w:p w14:paraId="15575A6C" w14:textId="77777777" w:rsidR="00A55CAA" w:rsidRPr="00391C43" w:rsidRDefault="00A55CAA" w:rsidP="00435A8F">
            <w:pPr>
              <w:pStyle w:val="NoSpacing"/>
              <w:rPr>
                <w:rFonts w:ascii="Times New Roman" w:hAnsi="Times New Roman"/>
                <w:sz w:val="24"/>
                <w:szCs w:val="24"/>
                <w:lang w:val="ro-RO"/>
              </w:rPr>
            </w:pPr>
          </w:p>
          <w:p w14:paraId="5334A1D2" w14:textId="77777777" w:rsidR="00A55CAA" w:rsidRPr="00391C43" w:rsidRDefault="00A55CAA" w:rsidP="00435A8F">
            <w:pPr>
              <w:pStyle w:val="NoSpacing"/>
              <w:rPr>
                <w:rFonts w:ascii="Times New Roman" w:hAnsi="Times New Roman"/>
                <w:sz w:val="24"/>
                <w:szCs w:val="24"/>
                <w:lang w:val="ro-RO"/>
              </w:rPr>
            </w:pPr>
          </w:p>
        </w:tc>
      </w:tr>
    </w:tbl>
    <w:p w14:paraId="08914980" w14:textId="7646E1C3" w:rsidR="00133446" w:rsidRPr="00E779AA" w:rsidRDefault="00133446" w:rsidP="00133446">
      <w:pPr>
        <w:jc w:val="both"/>
        <w:rPr>
          <w:rFonts w:ascii="Times New Roman" w:hAnsi="Times New Roman" w:cs="Times New Roman"/>
          <w:b/>
          <w:sz w:val="24"/>
          <w:szCs w:val="24"/>
          <w:lang w:val="ro-RO"/>
        </w:rPr>
      </w:pPr>
    </w:p>
    <w:p w14:paraId="7ED14752" w14:textId="77777777" w:rsidR="00A55CAA" w:rsidRPr="001C20C4" w:rsidRDefault="00A55CAA" w:rsidP="00A55CAA">
      <w:pPr>
        <w:rPr>
          <w:b/>
          <w:sz w:val="20"/>
          <w:szCs w:val="20"/>
          <w:lang w:val="ro-RO"/>
        </w:rPr>
      </w:pPr>
    </w:p>
    <w:tbl>
      <w:tblPr>
        <w:tblW w:w="11073"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8"/>
        <w:gridCol w:w="1469"/>
        <w:gridCol w:w="6356"/>
      </w:tblGrid>
      <w:tr w:rsidR="00A55CAA" w:rsidRPr="00391C43" w14:paraId="213B2885" w14:textId="77777777" w:rsidTr="00F10D9F">
        <w:tc>
          <w:tcPr>
            <w:tcW w:w="3248" w:type="dxa"/>
          </w:tcPr>
          <w:p w14:paraId="3DAA0110" w14:textId="77777777" w:rsidR="00A55CAA" w:rsidRPr="00391C43" w:rsidRDefault="00A55CAA" w:rsidP="00435A8F">
            <w:pPr>
              <w:rPr>
                <w:b/>
                <w:lang w:val="ro-RO"/>
              </w:rPr>
            </w:pPr>
            <w:r w:rsidRPr="00391C43">
              <w:rPr>
                <w:b/>
                <w:lang w:val="ro-RO"/>
              </w:rPr>
              <w:t>8.2. Seminar/laborator</w:t>
            </w:r>
          </w:p>
        </w:tc>
        <w:tc>
          <w:tcPr>
            <w:tcW w:w="1469" w:type="dxa"/>
          </w:tcPr>
          <w:p w14:paraId="3DF7886C" w14:textId="77777777" w:rsidR="00A55CAA" w:rsidRPr="00391C43" w:rsidRDefault="00A55CAA" w:rsidP="00435A8F">
            <w:pPr>
              <w:jc w:val="center"/>
              <w:rPr>
                <w:b/>
                <w:lang w:val="ro-RO"/>
              </w:rPr>
            </w:pPr>
            <w:r w:rsidRPr="00391C43">
              <w:rPr>
                <w:b/>
                <w:lang w:val="ro-RO"/>
              </w:rPr>
              <w:t>Metode de predare</w:t>
            </w:r>
          </w:p>
        </w:tc>
        <w:tc>
          <w:tcPr>
            <w:tcW w:w="6356" w:type="dxa"/>
          </w:tcPr>
          <w:p w14:paraId="5C396742" w14:textId="77777777" w:rsidR="00A55CAA" w:rsidRPr="00391C43" w:rsidRDefault="00A55CAA" w:rsidP="00435A8F">
            <w:pPr>
              <w:jc w:val="center"/>
              <w:rPr>
                <w:b/>
                <w:lang w:val="ro-RO"/>
              </w:rPr>
            </w:pPr>
            <w:r w:rsidRPr="00391C43">
              <w:rPr>
                <w:b/>
                <w:lang w:val="ro-RO"/>
              </w:rPr>
              <w:t>Observaţii</w:t>
            </w:r>
          </w:p>
        </w:tc>
      </w:tr>
      <w:tr w:rsidR="00A55CAA" w:rsidRPr="00391C43" w14:paraId="5352243D" w14:textId="77777777" w:rsidTr="00F10D9F">
        <w:tc>
          <w:tcPr>
            <w:tcW w:w="3248" w:type="dxa"/>
          </w:tcPr>
          <w:p w14:paraId="758E2C1D" w14:textId="77777777" w:rsidR="00A55CAA" w:rsidRDefault="00A55CAA" w:rsidP="00435A8F">
            <w:pPr>
              <w:rPr>
                <w:lang w:val="ro-RO"/>
              </w:rPr>
            </w:pPr>
            <w:r w:rsidRPr="00391C43">
              <w:rPr>
                <w:lang w:val="ro-RO"/>
              </w:rPr>
              <w:t xml:space="preserve">S1. </w:t>
            </w:r>
            <w:r>
              <w:rPr>
                <w:lang w:val="ro-RO"/>
              </w:rPr>
              <w:t>Seminar introductiv</w:t>
            </w:r>
          </w:p>
          <w:p w14:paraId="6A3F3E68" w14:textId="77777777" w:rsidR="00A55CAA" w:rsidRPr="00391C43" w:rsidRDefault="00A55CAA" w:rsidP="00435A8F">
            <w:pPr>
              <w:rPr>
                <w:b/>
                <w:lang w:val="ro-RO"/>
              </w:rPr>
            </w:pPr>
          </w:p>
        </w:tc>
        <w:tc>
          <w:tcPr>
            <w:tcW w:w="1469" w:type="dxa"/>
          </w:tcPr>
          <w:p w14:paraId="174A0EF3" w14:textId="77777777" w:rsidR="00A55CAA" w:rsidRPr="00391C43" w:rsidRDefault="00A55CAA" w:rsidP="00435A8F">
            <w:pPr>
              <w:rPr>
                <w:lang w:val="ro-RO"/>
              </w:rPr>
            </w:pPr>
            <w:r>
              <w:rPr>
                <w:lang w:val="ro-RO"/>
              </w:rPr>
              <w:t xml:space="preserve">Expunere, </w:t>
            </w:r>
            <w:r w:rsidRPr="004623F1">
              <w:t>exemplul demonstrativ, descoperire</w:t>
            </w:r>
            <w:r>
              <w:t xml:space="preserve"> dirijată</w:t>
            </w:r>
          </w:p>
        </w:tc>
        <w:tc>
          <w:tcPr>
            <w:tcW w:w="6356" w:type="dxa"/>
            <w:vAlign w:val="center"/>
          </w:tcPr>
          <w:p w14:paraId="0F2C3ABA" w14:textId="77777777" w:rsidR="00A55CAA" w:rsidRDefault="00A55CAA" w:rsidP="00435A8F">
            <w:pPr>
              <w:jc w:val="both"/>
              <w:rPr>
                <w:lang w:val="ro-RO"/>
              </w:rPr>
            </w:pPr>
            <w:r>
              <w:rPr>
                <w:lang w:val="ro-RO"/>
              </w:rPr>
              <w:t>Se va discuta despre criteriile evaluării de la seminar și principalele direcții de lucru din cadrul acestei discipline.</w:t>
            </w:r>
          </w:p>
          <w:p w14:paraId="2ED598C2" w14:textId="77777777" w:rsidR="00A55CAA" w:rsidRPr="00391C43" w:rsidRDefault="00A55CAA" w:rsidP="00435A8F">
            <w:pPr>
              <w:jc w:val="both"/>
              <w:rPr>
                <w:lang w:val="ro-RO"/>
              </w:rPr>
            </w:pPr>
            <w:r>
              <w:rPr>
                <w:lang w:val="ro-RO"/>
              </w:rPr>
              <w:t>2 ore</w:t>
            </w:r>
          </w:p>
        </w:tc>
      </w:tr>
      <w:tr w:rsidR="00A55CAA" w:rsidRPr="00391C43" w14:paraId="686A7775" w14:textId="77777777" w:rsidTr="00F10D9F">
        <w:trPr>
          <w:trHeight w:val="1102"/>
        </w:trPr>
        <w:tc>
          <w:tcPr>
            <w:tcW w:w="3248" w:type="dxa"/>
          </w:tcPr>
          <w:p w14:paraId="1145293B" w14:textId="77777777" w:rsidR="00A55CAA" w:rsidRPr="00B84AC6" w:rsidRDefault="00A55CAA" w:rsidP="00435A8F">
            <w:pPr>
              <w:rPr>
                <w:bCs/>
                <w:lang w:val="ro-RO"/>
              </w:rPr>
            </w:pPr>
            <w:r w:rsidRPr="00391C43">
              <w:rPr>
                <w:lang w:val="ro-RO"/>
              </w:rPr>
              <w:t xml:space="preserve">S2. </w:t>
            </w:r>
            <w:r>
              <w:rPr>
                <w:lang w:val="ro-RO"/>
              </w:rPr>
              <w:t>Caracteristicile evaluării psihologice</w:t>
            </w:r>
          </w:p>
          <w:p w14:paraId="254B7395" w14:textId="77777777" w:rsidR="00A55CAA" w:rsidRPr="00391C43" w:rsidRDefault="00A55CAA" w:rsidP="00435A8F">
            <w:pPr>
              <w:rPr>
                <w:lang w:val="ro-RO"/>
              </w:rPr>
            </w:pPr>
          </w:p>
          <w:p w14:paraId="5A9DE8FA" w14:textId="77777777" w:rsidR="00A55CAA" w:rsidRPr="00391C43" w:rsidRDefault="00A55CAA" w:rsidP="00435A8F">
            <w:pPr>
              <w:rPr>
                <w:lang w:val="ro-RO"/>
              </w:rPr>
            </w:pPr>
          </w:p>
        </w:tc>
        <w:tc>
          <w:tcPr>
            <w:tcW w:w="1469" w:type="dxa"/>
          </w:tcPr>
          <w:p w14:paraId="76FFB474" w14:textId="77777777" w:rsidR="00A55CAA" w:rsidRPr="00391C43" w:rsidRDefault="00A55CAA" w:rsidP="00435A8F">
            <w:pPr>
              <w:rPr>
                <w:lang w:val="ro-RO"/>
              </w:rPr>
            </w:pPr>
            <w:r>
              <w:rPr>
                <w:lang w:val="ro-RO"/>
              </w:rPr>
              <w:t xml:space="preserve">Expunere, </w:t>
            </w:r>
            <w:r w:rsidRPr="004623F1">
              <w:t>exemplul demonstrativ, descoperire</w:t>
            </w:r>
            <w:r>
              <w:t xml:space="preserve"> dirijată</w:t>
            </w:r>
          </w:p>
        </w:tc>
        <w:tc>
          <w:tcPr>
            <w:tcW w:w="6356" w:type="dxa"/>
            <w:vAlign w:val="center"/>
          </w:tcPr>
          <w:p w14:paraId="4ABACD16" w14:textId="77777777" w:rsidR="00A55CAA" w:rsidRDefault="00A55CAA" w:rsidP="00435A8F">
            <w:pPr>
              <w:jc w:val="both"/>
              <w:rPr>
                <w:color w:val="222222"/>
                <w:shd w:val="clear" w:color="auto" w:fill="FFFFFF"/>
              </w:rPr>
            </w:pPr>
            <w:r w:rsidRPr="0075119F">
              <w:rPr>
                <w:color w:val="222222"/>
                <w:shd w:val="clear" w:color="auto" w:fill="FFFFFF"/>
              </w:rPr>
              <w:t>Vanderploeg, R. D. (Ed.). (2014). </w:t>
            </w:r>
            <w:r w:rsidRPr="0075119F">
              <w:rPr>
                <w:i/>
                <w:iCs/>
                <w:color w:val="222222"/>
                <w:shd w:val="clear" w:color="auto" w:fill="FFFFFF"/>
              </w:rPr>
              <w:t>Clinician's guide to neuropsychological assessment</w:t>
            </w:r>
            <w:r w:rsidRPr="0075119F">
              <w:rPr>
                <w:color w:val="222222"/>
                <w:shd w:val="clear" w:color="auto" w:fill="FFFFFF"/>
              </w:rPr>
              <w:t>. Psychology Press. (pp.</w:t>
            </w:r>
            <w:r>
              <w:rPr>
                <w:color w:val="222222"/>
                <w:shd w:val="clear" w:color="auto" w:fill="FFFFFF"/>
              </w:rPr>
              <w:t>3</w:t>
            </w:r>
            <w:r w:rsidRPr="0075119F">
              <w:rPr>
                <w:color w:val="222222"/>
                <w:shd w:val="clear" w:color="auto" w:fill="FFFFFF"/>
              </w:rPr>
              <w:t>-</w:t>
            </w:r>
            <w:r>
              <w:rPr>
                <w:color w:val="222222"/>
                <w:shd w:val="clear" w:color="auto" w:fill="FFFFFF"/>
              </w:rPr>
              <w:t>37</w:t>
            </w:r>
            <w:r w:rsidRPr="0075119F">
              <w:rPr>
                <w:color w:val="222222"/>
                <w:shd w:val="clear" w:color="auto" w:fill="FFFFFF"/>
              </w:rPr>
              <w:t>)</w:t>
            </w:r>
          </w:p>
          <w:p w14:paraId="7B5AA413" w14:textId="77777777" w:rsidR="00A55CAA" w:rsidRPr="0075119F" w:rsidRDefault="00A55CAA" w:rsidP="00435A8F">
            <w:pPr>
              <w:jc w:val="both"/>
            </w:pPr>
            <w:r>
              <w:rPr>
                <w:color w:val="222222"/>
                <w:shd w:val="clear" w:color="auto" w:fill="FFFFFF"/>
              </w:rPr>
              <w:t>2 ore</w:t>
            </w:r>
          </w:p>
          <w:p w14:paraId="5F5559FF" w14:textId="77777777" w:rsidR="00A55CAA" w:rsidRPr="00391C43" w:rsidRDefault="00A55CAA" w:rsidP="00435A8F">
            <w:pPr>
              <w:jc w:val="both"/>
              <w:rPr>
                <w:lang w:val="ro-RO"/>
              </w:rPr>
            </w:pPr>
          </w:p>
        </w:tc>
      </w:tr>
      <w:tr w:rsidR="00A55CAA" w:rsidRPr="00391C43" w14:paraId="53F3AE00" w14:textId="77777777" w:rsidTr="00F10D9F">
        <w:trPr>
          <w:trHeight w:val="1102"/>
        </w:trPr>
        <w:tc>
          <w:tcPr>
            <w:tcW w:w="3248" w:type="dxa"/>
          </w:tcPr>
          <w:p w14:paraId="5775ABF4" w14:textId="77777777" w:rsidR="00A55CAA" w:rsidRPr="00391C43" w:rsidRDefault="00A55CAA" w:rsidP="00435A8F">
            <w:pPr>
              <w:rPr>
                <w:lang w:val="ro-RO"/>
              </w:rPr>
            </w:pPr>
            <w:r w:rsidRPr="00391C43">
              <w:rPr>
                <w:lang w:val="ro-RO"/>
              </w:rPr>
              <w:lastRenderedPageBreak/>
              <w:t xml:space="preserve">S3. </w:t>
            </w:r>
            <w:r>
              <w:rPr>
                <w:lang w:val="ro-RO"/>
              </w:rPr>
              <w:t>Caracteristici ale testelor psihologice</w:t>
            </w:r>
          </w:p>
        </w:tc>
        <w:tc>
          <w:tcPr>
            <w:tcW w:w="1469" w:type="dxa"/>
          </w:tcPr>
          <w:p w14:paraId="5852916C" w14:textId="77777777" w:rsidR="00A55CAA" w:rsidRPr="00391C43" w:rsidRDefault="00A55CAA" w:rsidP="00435A8F">
            <w:pPr>
              <w:rPr>
                <w:lang w:val="ro-RO"/>
              </w:rPr>
            </w:pPr>
            <w:r w:rsidRPr="004623F1">
              <w:t>expunerea, exemplul demonstrativ, descoperire dirijată.</w:t>
            </w:r>
          </w:p>
        </w:tc>
        <w:tc>
          <w:tcPr>
            <w:tcW w:w="6356" w:type="dxa"/>
            <w:vAlign w:val="center"/>
          </w:tcPr>
          <w:p w14:paraId="72A1B7A5" w14:textId="77777777" w:rsidR="00A55CAA" w:rsidRDefault="00A55CAA" w:rsidP="00435A8F">
            <w:pPr>
              <w:jc w:val="both"/>
              <w:rPr>
                <w:color w:val="222222"/>
                <w:shd w:val="clear" w:color="auto" w:fill="FFFFFF"/>
              </w:rPr>
            </w:pPr>
            <w:r>
              <w:rPr>
                <w:color w:val="222222"/>
                <w:shd w:val="clear" w:color="auto" w:fill="FFFFFF"/>
              </w:rPr>
              <w:t>Se va discuta despre precursori al testelor psihologice moderne.</w:t>
            </w:r>
          </w:p>
          <w:p w14:paraId="410F25DC" w14:textId="77777777" w:rsidR="00A55CAA" w:rsidRDefault="00A55CAA" w:rsidP="00435A8F">
            <w:pPr>
              <w:jc w:val="both"/>
              <w:rPr>
                <w:color w:val="222222"/>
                <w:shd w:val="clear" w:color="auto" w:fill="FFFFFF"/>
              </w:rPr>
            </w:pPr>
            <w:r>
              <w:rPr>
                <w:lang w:val="ro-RO"/>
              </w:rPr>
              <w:t>Urbina, S. (2009). Aspecte esențiale ale testării psihologice. Editura Trei (pp.18-59)</w:t>
            </w:r>
          </w:p>
          <w:p w14:paraId="7D2C3891" w14:textId="77777777" w:rsidR="00A55CAA" w:rsidRPr="00D964F1" w:rsidRDefault="00A55CAA" w:rsidP="00435A8F">
            <w:pPr>
              <w:jc w:val="both"/>
            </w:pPr>
            <w:r>
              <w:rPr>
                <w:color w:val="222222"/>
                <w:shd w:val="clear" w:color="auto" w:fill="FFFFFF"/>
              </w:rPr>
              <w:t>2 ore</w:t>
            </w:r>
          </w:p>
          <w:p w14:paraId="2483161A" w14:textId="77777777" w:rsidR="00A55CAA" w:rsidRPr="00391C43" w:rsidRDefault="00A55CAA" w:rsidP="00435A8F">
            <w:pPr>
              <w:jc w:val="both"/>
              <w:rPr>
                <w:lang w:val="ro-RO"/>
              </w:rPr>
            </w:pPr>
          </w:p>
        </w:tc>
      </w:tr>
      <w:tr w:rsidR="00A55CAA" w:rsidRPr="00391C43" w14:paraId="795A6F14" w14:textId="77777777" w:rsidTr="00F10D9F">
        <w:trPr>
          <w:trHeight w:val="877"/>
        </w:trPr>
        <w:tc>
          <w:tcPr>
            <w:tcW w:w="3248" w:type="dxa"/>
          </w:tcPr>
          <w:p w14:paraId="46670593" w14:textId="77777777" w:rsidR="00A55CAA" w:rsidRPr="00391C43" w:rsidRDefault="00A55CAA" w:rsidP="00435A8F">
            <w:pPr>
              <w:rPr>
                <w:lang w:val="ro-RO"/>
              </w:rPr>
            </w:pPr>
            <w:r w:rsidRPr="00391C43">
              <w:rPr>
                <w:lang w:val="ro-RO"/>
              </w:rPr>
              <w:t xml:space="preserve">S4. </w:t>
            </w:r>
            <w:r>
              <w:rPr>
                <w:lang w:val="ro-RO"/>
              </w:rPr>
              <w:t>Aspecte esențiale ale fidelității și validității testelor</w:t>
            </w:r>
          </w:p>
        </w:tc>
        <w:tc>
          <w:tcPr>
            <w:tcW w:w="1469" w:type="dxa"/>
          </w:tcPr>
          <w:p w14:paraId="794DAE7E" w14:textId="77777777" w:rsidR="00A55CAA" w:rsidRPr="00391C43" w:rsidRDefault="00A55CAA" w:rsidP="00435A8F">
            <w:pPr>
              <w:rPr>
                <w:lang w:val="ro-RO"/>
              </w:rPr>
            </w:pPr>
          </w:p>
          <w:p w14:paraId="342C0CAA" w14:textId="77777777" w:rsidR="00A55CAA" w:rsidRPr="00391C43" w:rsidRDefault="00A55CAA" w:rsidP="00435A8F">
            <w:pPr>
              <w:rPr>
                <w:lang w:val="ro-RO"/>
              </w:rPr>
            </w:pPr>
            <w:r>
              <w:t>e</w:t>
            </w:r>
            <w:r w:rsidRPr="004623F1">
              <w:t>xpunerea, exemplul demonstrativ, descoperire dirijată.</w:t>
            </w:r>
          </w:p>
        </w:tc>
        <w:tc>
          <w:tcPr>
            <w:tcW w:w="6356" w:type="dxa"/>
            <w:vAlign w:val="center"/>
          </w:tcPr>
          <w:p w14:paraId="18EE9706" w14:textId="77777777" w:rsidR="00A55CAA" w:rsidRDefault="00A55CAA" w:rsidP="00435A8F">
            <w:pPr>
              <w:jc w:val="both"/>
            </w:pPr>
            <w:r>
              <w:t>Vor fi abordați pașii necesari pentru validarea unei scale.</w:t>
            </w:r>
          </w:p>
          <w:p w14:paraId="14247CAD" w14:textId="77777777" w:rsidR="00A55CAA" w:rsidRDefault="00A55CAA" w:rsidP="00435A8F">
            <w:pPr>
              <w:jc w:val="both"/>
              <w:rPr>
                <w:lang w:val="ro-RO"/>
              </w:rPr>
            </w:pPr>
            <w:r w:rsidRPr="0059628E">
              <w:t>Beaton, D.,E., Bombardier, C., Guillemin, F., Ferraz, M.,B. (2000), Guidelines for the Process of CrossCultural Adaptation of Self-Report Measures, Spine, 3186–3191, doi:10.1097/00007632-200012150-00014</w:t>
            </w:r>
          </w:p>
          <w:p w14:paraId="56CFB4DD" w14:textId="77777777" w:rsidR="00A55CAA" w:rsidRPr="00391C43" w:rsidRDefault="00A55CAA" w:rsidP="00435A8F">
            <w:pPr>
              <w:jc w:val="both"/>
              <w:rPr>
                <w:lang w:val="ro-RO"/>
              </w:rPr>
            </w:pPr>
            <w:r>
              <w:rPr>
                <w:lang w:val="ro-RO"/>
              </w:rPr>
              <w:t>2 ore</w:t>
            </w:r>
          </w:p>
        </w:tc>
      </w:tr>
      <w:tr w:rsidR="00A55CAA" w:rsidRPr="00391C43" w14:paraId="053CC8BF" w14:textId="77777777" w:rsidTr="00F10D9F">
        <w:trPr>
          <w:trHeight w:val="877"/>
        </w:trPr>
        <w:tc>
          <w:tcPr>
            <w:tcW w:w="3248" w:type="dxa"/>
          </w:tcPr>
          <w:p w14:paraId="1D644894" w14:textId="77777777" w:rsidR="00A55CAA" w:rsidRDefault="00A55CAA" w:rsidP="00435A8F">
            <w:pPr>
              <w:rPr>
                <w:lang w:val="ro-RO"/>
              </w:rPr>
            </w:pPr>
            <w:r w:rsidRPr="00391C43">
              <w:rPr>
                <w:lang w:val="ro-RO"/>
              </w:rPr>
              <w:t>S</w:t>
            </w:r>
            <w:r>
              <w:rPr>
                <w:lang w:val="ro-RO"/>
              </w:rPr>
              <w:t>5</w:t>
            </w:r>
            <w:r w:rsidRPr="00391C43">
              <w:rPr>
                <w:lang w:val="ro-RO"/>
              </w:rPr>
              <w:t xml:space="preserve">. </w:t>
            </w:r>
            <w:r>
              <w:rPr>
                <w:lang w:val="ro-RO"/>
              </w:rPr>
              <w:t>Abilitate generală de învățare</w:t>
            </w:r>
          </w:p>
          <w:p w14:paraId="2B41286A" w14:textId="77777777" w:rsidR="00A55CAA" w:rsidRPr="00B84AC6" w:rsidRDefault="00A55CAA" w:rsidP="00435A8F">
            <w:pPr>
              <w:rPr>
                <w:bCs/>
                <w:lang w:val="ro-RO"/>
              </w:rPr>
            </w:pPr>
            <w:r>
              <w:rPr>
                <w:lang w:val="ro-RO"/>
              </w:rPr>
              <w:t>Matrici Progresive Raven (aplicare și scorare)</w:t>
            </w:r>
          </w:p>
          <w:p w14:paraId="7DB82B64" w14:textId="77777777" w:rsidR="00A55CAA" w:rsidRPr="00391C43" w:rsidRDefault="00A55CAA" w:rsidP="00435A8F">
            <w:pPr>
              <w:rPr>
                <w:lang w:val="ro-RO"/>
              </w:rPr>
            </w:pPr>
          </w:p>
          <w:p w14:paraId="1D65A712" w14:textId="77777777" w:rsidR="00A55CAA" w:rsidRPr="00391C43" w:rsidRDefault="00A55CAA" w:rsidP="00435A8F">
            <w:pPr>
              <w:rPr>
                <w:lang w:val="ro-RO"/>
              </w:rPr>
            </w:pPr>
          </w:p>
        </w:tc>
        <w:tc>
          <w:tcPr>
            <w:tcW w:w="1469" w:type="dxa"/>
          </w:tcPr>
          <w:p w14:paraId="5FC72E3C" w14:textId="77777777" w:rsidR="00A55CAA" w:rsidRPr="00391C43" w:rsidRDefault="00A55CAA" w:rsidP="00435A8F">
            <w:pPr>
              <w:rPr>
                <w:lang w:val="ro-RO"/>
              </w:rPr>
            </w:pPr>
            <w:r w:rsidRPr="004623F1">
              <w:t>expunerea, exemplul demonstrativ, descoperire dirijată.</w:t>
            </w:r>
          </w:p>
        </w:tc>
        <w:tc>
          <w:tcPr>
            <w:tcW w:w="6356" w:type="dxa"/>
            <w:vAlign w:val="center"/>
          </w:tcPr>
          <w:p w14:paraId="7745A5AF" w14:textId="77777777" w:rsidR="00A55CAA" w:rsidRDefault="00A55CAA" w:rsidP="00435A8F">
            <w:pPr>
              <w:jc w:val="both"/>
              <w:rPr>
                <w:lang w:val="ro-RO"/>
              </w:rPr>
            </w:pPr>
            <w:r>
              <w:rPr>
                <w:lang w:val="ro-RO"/>
              </w:rPr>
              <w:t>Vor fi aplicate o serie de chestionare ce evaluează inteligența, raționamentul analitic, transferul analogic, inhibiția cognitivă etc.</w:t>
            </w:r>
          </w:p>
          <w:p w14:paraId="45F22E60" w14:textId="77777777" w:rsidR="00A55CAA" w:rsidRPr="007B3E80" w:rsidRDefault="00A55CAA" w:rsidP="00435A8F">
            <w:pPr>
              <w:jc w:val="both"/>
              <w:rPr>
                <w:color w:val="000000"/>
              </w:rPr>
            </w:pPr>
            <w:r>
              <w:rPr>
                <w:color w:val="000000"/>
                <w:shd w:val="clear" w:color="auto" w:fill="FFFFFF"/>
              </w:rPr>
              <w:t xml:space="preserve">Manual Cognitrom Assessment System (CAS++). </w:t>
            </w:r>
            <w:r w:rsidRPr="003D2BD0">
              <w:rPr>
                <w:i/>
                <w:iCs/>
                <w:color w:val="000000"/>
                <w:shd w:val="clear" w:color="auto" w:fill="FFFFFF"/>
              </w:rPr>
              <w:t>Aptitudini cognitive</w:t>
            </w:r>
            <w:r>
              <w:rPr>
                <w:color w:val="000000"/>
                <w:shd w:val="clear" w:color="auto" w:fill="FFFFFF"/>
              </w:rPr>
              <w:t>. Editura ASCR.</w:t>
            </w:r>
          </w:p>
          <w:p w14:paraId="76E9DFD4" w14:textId="77777777" w:rsidR="00A55CAA" w:rsidRPr="0059628E" w:rsidRDefault="00A55CAA" w:rsidP="00435A8F">
            <w:pPr>
              <w:jc w:val="both"/>
            </w:pPr>
            <w:r>
              <w:t>2 ore</w:t>
            </w:r>
          </w:p>
        </w:tc>
      </w:tr>
      <w:tr w:rsidR="00A55CAA" w:rsidRPr="00391C43" w14:paraId="214FFCA5" w14:textId="77777777" w:rsidTr="00F10D9F">
        <w:trPr>
          <w:trHeight w:val="877"/>
        </w:trPr>
        <w:tc>
          <w:tcPr>
            <w:tcW w:w="3248" w:type="dxa"/>
          </w:tcPr>
          <w:p w14:paraId="07EDFD44" w14:textId="77777777" w:rsidR="00A55CAA" w:rsidRPr="00391C43" w:rsidRDefault="00A55CAA" w:rsidP="00435A8F">
            <w:pPr>
              <w:rPr>
                <w:lang w:val="ro-RO"/>
              </w:rPr>
            </w:pPr>
            <w:r w:rsidRPr="00391C43">
              <w:rPr>
                <w:lang w:val="ro-RO"/>
              </w:rPr>
              <w:t>S</w:t>
            </w:r>
            <w:r>
              <w:rPr>
                <w:lang w:val="ro-RO"/>
              </w:rPr>
              <w:t>6</w:t>
            </w:r>
            <w:r w:rsidRPr="00391C43">
              <w:rPr>
                <w:lang w:val="ro-RO"/>
              </w:rPr>
              <w:t xml:space="preserve">. </w:t>
            </w:r>
            <w:r>
              <w:rPr>
                <w:lang w:val="ro-RO"/>
              </w:rPr>
              <w:t>Abilitate verbală</w:t>
            </w:r>
          </w:p>
        </w:tc>
        <w:tc>
          <w:tcPr>
            <w:tcW w:w="1469" w:type="dxa"/>
          </w:tcPr>
          <w:p w14:paraId="5019BDD1" w14:textId="77777777" w:rsidR="00A55CAA" w:rsidRPr="00391C43" w:rsidRDefault="00A55CAA" w:rsidP="00435A8F">
            <w:pPr>
              <w:rPr>
                <w:lang w:val="ro-RO"/>
              </w:rPr>
            </w:pPr>
            <w:r w:rsidRPr="004623F1">
              <w:t>expunerea, exemplul demonstrativ, descoperire dirijată.</w:t>
            </w:r>
          </w:p>
        </w:tc>
        <w:tc>
          <w:tcPr>
            <w:tcW w:w="6356" w:type="dxa"/>
            <w:vAlign w:val="center"/>
          </w:tcPr>
          <w:p w14:paraId="0693E9E6" w14:textId="77777777" w:rsidR="00A55CAA" w:rsidRDefault="00A55CAA" w:rsidP="00435A8F">
            <w:pPr>
              <w:jc w:val="both"/>
              <w:rPr>
                <w:lang w:val="ro-RO"/>
              </w:rPr>
            </w:pPr>
            <w:r>
              <w:rPr>
                <w:lang w:val="ro-RO"/>
              </w:rPr>
              <w:t>Va fi prezentat testul Vocabular, Înțelegere a textelor etc.</w:t>
            </w:r>
          </w:p>
          <w:p w14:paraId="7380D067" w14:textId="77777777" w:rsidR="00A55CAA" w:rsidRPr="007B3E80" w:rsidRDefault="00A55CAA" w:rsidP="00435A8F">
            <w:pPr>
              <w:jc w:val="both"/>
              <w:rPr>
                <w:color w:val="000000"/>
              </w:rPr>
            </w:pPr>
            <w:r>
              <w:rPr>
                <w:color w:val="000000"/>
                <w:shd w:val="clear" w:color="auto" w:fill="FFFFFF"/>
              </w:rPr>
              <w:t xml:space="preserve">Manual Cognitrom Assessment System (CAS++). </w:t>
            </w:r>
            <w:r w:rsidRPr="003D2BD0">
              <w:rPr>
                <w:i/>
                <w:iCs/>
                <w:color w:val="000000"/>
                <w:shd w:val="clear" w:color="auto" w:fill="FFFFFF"/>
              </w:rPr>
              <w:t>Aptitudini cognitive</w:t>
            </w:r>
            <w:r>
              <w:rPr>
                <w:color w:val="000000"/>
                <w:shd w:val="clear" w:color="auto" w:fill="FFFFFF"/>
              </w:rPr>
              <w:t>. Editura ASCR.</w:t>
            </w:r>
          </w:p>
          <w:p w14:paraId="2FC7F3EF" w14:textId="77777777" w:rsidR="00A55CAA" w:rsidRPr="00844C6E" w:rsidRDefault="00A55CAA" w:rsidP="00435A8F">
            <w:pPr>
              <w:jc w:val="both"/>
            </w:pPr>
            <w:r>
              <w:rPr>
                <w:color w:val="222222"/>
                <w:shd w:val="clear" w:color="auto" w:fill="FFFFFF"/>
              </w:rPr>
              <w:t>2 ore</w:t>
            </w:r>
          </w:p>
          <w:p w14:paraId="24E5DCAF" w14:textId="77777777" w:rsidR="00A55CAA" w:rsidRDefault="00A55CAA" w:rsidP="00435A8F">
            <w:pPr>
              <w:jc w:val="both"/>
              <w:rPr>
                <w:lang w:val="ro-RO"/>
              </w:rPr>
            </w:pPr>
          </w:p>
        </w:tc>
      </w:tr>
      <w:tr w:rsidR="00A55CAA" w:rsidRPr="00391C43" w14:paraId="4C4113A0" w14:textId="77777777" w:rsidTr="00F10D9F">
        <w:trPr>
          <w:trHeight w:val="877"/>
        </w:trPr>
        <w:tc>
          <w:tcPr>
            <w:tcW w:w="3248" w:type="dxa"/>
          </w:tcPr>
          <w:p w14:paraId="149BFBF8" w14:textId="77777777" w:rsidR="00A55CAA" w:rsidRPr="00391C43" w:rsidRDefault="00A55CAA" w:rsidP="00435A8F">
            <w:pPr>
              <w:rPr>
                <w:lang w:val="ro-RO"/>
              </w:rPr>
            </w:pPr>
            <w:r>
              <w:rPr>
                <w:lang w:val="ro-RO"/>
              </w:rPr>
              <w:t>S7. Abilitate numerică</w:t>
            </w:r>
          </w:p>
        </w:tc>
        <w:tc>
          <w:tcPr>
            <w:tcW w:w="1469" w:type="dxa"/>
          </w:tcPr>
          <w:p w14:paraId="3F1E0B25" w14:textId="77777777" w:rsidR="00A55CAA" w:rsidRPr="00391C43" w:rsidRDefault="00A55CAA" w:rsidP="00435A8F">
            <w:pPr>
              <w:rPr>
                <w:lang w:val="ro-RO"/>
              </w:rPr>
            </w:pPr>
            <w:r w:rsidRPr="004623F1">
              <w:t>expunerea, exemplul demonstrativ, descoperire dirijată.</w:t>
            </w:r>
          </w:p>
        </w:tc>
        <w:tc>
          <w:tcPr>
            <w:tcW w:w="6356" w:type="dxa"/>
            <w:vAlign w:val="center"/>
          </w:tcPr>
          <w:p w14:paraId="7E9E712A" w14:textId="77777777" w:rsidR="00A55CAA" w:rsidRDefault="00A55CAA" w:rsidP="00435A8F">
            <w:pPr>
              <w:jc w:val="both"/>
              <w:rPr>
                <w:color w:val="222222"/>
                <w:shd w:val="clear" w:color="auto" w:fill="FFFFFF"/>
              </w:rPr>
            </w:pPr>
            <w:r>
              <w:rPr>
                <w:color w:val="222222"/>
                <w:shd w:val="clear" w:color="auto" w:fill="FFFFFF"/>
              </w:rPr>
              <w:t>Aplicarea unor teste precum: Aptitudini numerice, Raționament mathematic etc.</w:t>
            </w:r>
          </w:p>
          <w:p w14:paraId="1F685996" w14:textId="77777777" w:rsidR="00A55CAA" w:rsidRPr="0029492F" w:rsidRDefault="00A55CAA" w:rsidP="00435A8F">
            <w:pPr>
              <w:jc w:val="both"/>
              <w:rPr>
                <w:color w:val="000000"/>
              </w:rPr>
            </w:pPr>
            <w:r>
              <w:rPr>
                <w:color w:val="000000"/>
                <w:shd w:val="clear" w:color="auto" w:fill="FFFFFF"/>
              </w:rPr>
              <w:t xml:space="preserve">Manual Cognitrom Assessment System (CAS++). </w:t>
            </w:r>
            <w:r w:rsidRPr="003D2BD0">
              <w:rPr>
                <w:i/>
                <w:iCs/>
                <w:color w:val="000000"/>
                <w:shd w:val="clear" w:color="auto" w:fill="FFFFFF"/>
              </w:rPr>
              <w:t>Aptitudini cognitive</w:t>
            </w:r>
            <w:r>
              <w:rPr>
                <w:color w:val="000000"/>
                <w:shd w:val="clear" w:color="auto" w:fill="FFFFFF"/>
              </w:rPr>
              <w:t>. Editura ASCR.</w:t>
            </w:r>
          </w:p>
          <w:p w14:paraId="014196C1" w14:textId="77777777" w:rsidR="00A55CAA" w:rsidRPr="00844C6E" w:rsidRDefault="00A55CAA" w:rsidP="00435A8F">
            <w:pPr>
              <w:jc w:val="both"/>
              <w:rPr>
                <w:color w:val="222222"/>
                <w:shd w:val="clear" w:color="auto" w:fill="FFFFFF"/>
              </w:rPr>
            </w:pPr>
            <w:r>
              <w:rPr>
                <w:color w:val="222222"/>
                <w:shd w:val="clear" w:color="auto" w:fill="FFFFFF"/>
              </w:rPr>
              <w:t>2 ore</w:t>
            </w:r>
          </w:p>
        </w:tc>
      </w:tr>
      <w:tr w:rsidR="00A55CAA" w:rsidRPr="00391C43" w14:paraId="7A833112" w14:textId="77777777" w:rsidTr="00F10D9F">
        <w:trPr>
          <w:trHeight w:val="877"/>
        </w:trPr>
        <w:tc>
          <w:tcPr>
            <w:tcW w:w="3248" w:type="dxa"/>
          </w:tcPr>
          <w:p w14:paraId="779AACBA" w14:textId="77777777" w:rsidR="00A55CAA" w:rsidRPr="00391C43" w:rsidRDefault="00A55CAA" w:rsidP="00435A8F">
            <w:pPr>
              <w:rPr>
                <w:lang w:val="ro-RO"/>
              </w:rPr>
            </w:pPr>
            <w:r>
              <w:rPr>
                <w:lang w:val="ro-RO"/>
              </w:rPr>
              <w:t>S8. Aptitudinea de percepție a formei</w:t>
            </w:r>
          </w:p>
        </w:tc>
        <w:tc>
          <w:tcPr>
            <w:tcW w:w="1469" w:type="dxa"/>
          </w:tcPr>
          <w:p w14:paraId="03E14B71" w14:textId="77777777" w:rsidR="00A55CAA" w:rsidRPr="00391C43" w:rsidRDefault="00A55CAA" w:rsidP="00435A8F">
            <w:pPr>
              <w:rPr>
                <w:lang w:val="ro-RO"/>
              </w:rPr>
            </w:pPr>
            <w:r w:rsidRPr="004623F1">
              <w:t>expunerea, exemplul demonstrativ, descoperire dirijată.</w:t>
            </w:r>
          </w:p>
        </w:tc>
        <w:tc>
          <w:tcPr>
            <w:tcW w:w="6356" w:type="dxa"/>
            <w:vAlign w:val="center"/>
          </w:tcPr>
          <w:p w14:paraId="7517E8DE" w14:textId="77777777" w:rsidR="00A55CAA" w:rsidRDefault="00A55CAA" w:rsidP="00435A8F">
            <w:pPr>
              <w:jc w:val="both"/>
              <w:rPr>
                <w:color w:val="222222"/>
                <w:shd w:val="clear" w:color="auto" w:fill="FFFFFF"/>
              </w:rPr>
            </w:pPr>
            <w:r>
              <w:rPr>
                <w:color w:val="222222"/>
                <w:shd w:val="clear" w:color="auto" w:fill="FFFFFF"/>
              </w:rPr>
              <w:t>Aplicarea unor teste precum: Abilități de percepție a formei, Constanța formei, Perceperea detaliilor</w:t>
            </w:r>
          </w:p>
          <w:p w14:paraId="314D7D0B" w14:textId="77777777" w:rsidR="00A55CAA" w:rsidRPr="0029492F" w:rsidRDefault="00A55CAA" w:rsidP="00435A8F">
            <w:pPr>
              <w:jc w:val="both"/>
              <w:rPr>
                <w:color w:val="000000"/>
              </w:rPr>
            </w:pPr>
            <w:r>
              <w:rPr>
                <w:color w:val="000000"/>
                <w:shd w:val="clear" w:color="auto" w:fill="FFFFFF"/>
              </w:rPr>
              <w:t xml:space="preserve">Manual Cognitrom Assessment System (CAS++). </w:t>
            </w:r>
            <w:r w:rsidRPr="003D2BD0">
              <w:rPr>
                <w:i/>
                <w:iCs/>
                <w:color w:val="000000"/>
                <w:shd w:val="clear" w:color="auto" w:fill="FFFFFF"/>
              </w:rPr>
              <w:t>Aptitudini cognitive</w:t>
            </w:r>
            <w:r>
              <w:rPr>
                <w:color w:val="000000"/>
                <w:shd w:val="clear" w:color="auto" w:fill="FFFFFF"/>
              </w:rPr>
              <w:t>. Editura ASCR.</w:t>
            </w:r>
          </w:p>
          <w:p w14:paraId="04C2D429" w14:textId="77777777" w:rsidR="00A55CAA" w:rsidRPr="00E638BF" w:rsidRDefault="00A55CAA" w:rsidP="00435A8F">
            <w:pPr>
              <w:jc w:val="both"/>
            </w:pPr>
            <w:r>
              <w:rPr>
                <w:color w:val="222222"/>
                <w:shd w:val="clear" w:color="auto" w:fill="FFFFFF"/>
              </w:rPr>
              <w:t>2 ore</w:t>
            </w:r>
          </w:p>
          <w:p w14:paraId="4151CF1C" w14:textId="77777777" w:rsidR="00A55CAA" w:rsidRPr="00E638BF" w:rsidRDefault="00A55CAA" w:rsidP="00435A8F">
            <w:pPr>
              <w:jc w:val="both"/>
              <w:rPr>
                <w:lang w:val="ro-RO"/>
              </w:rPr>
            </w:pPr>
          </w:p>
        </w:tc>
      </w:tr>
      <w:tr w:rsidR="00A55CAA" w:rsidRPr="00391C43" w14:paraId="48890BD8" w14:textId="77777777" w:rsidTr="00F10D9F">
        <w:trPr>
          <w:trHeight w:val="877"/>
        </w:trPr>
        <w:tc>
          <w:tcPr>
            <w:tcW w:w="3248" w:type="dxa"/>
          </w:tcPr>
          <w:p w14:paraId="15FE7FD2" w14:textId="77777777" w:rsidR="00A55CAA" w:rsidRDefault="00A55CAA" w:rsidP="00435A8F">
            <w:pPr>
              <w:rPr>
                <w:lang w:val="ro-RO"/>
              </w:rPr>
            </w:pPr>
            <w:r>
              <w:rPr>
                <w:lang w:val="ro-RO"/>
              </w:rPr>
              <w:t>S9. Capacitate decizională</w:t>
            </w:r>
          </w:p>
        </w:tc>
        <w:tc>
          <w:tcPr>
            <w:tcW w:w="1469" w:type="dxa"/>
          </w:tcPr>
          <w:p w14:paraId="5F7A4D90" w14:textId="77777777" w:rsidR="00A55CAA" w:rsidRPr="00391C43" w:rsidRDefault="00A55CAA" w:rsidP="00435A8F">
            <w:pPr>
              <w:rPr>
                <w:lang w:val="ro-RO"/>
              </w:rPr>
            </w:pPr>
            <w:r w:rsidRPr="004623F1">
              <w:t>expunerea, exemplul demonstrativ, descoperire dirijată.</w:t>
            </w:r>
          </w:p>
        </w:tc>
        <w:tc>
          <w:tcPr>
            <w:tcW w:w="6356" w:type="dxa"/>
            <w:vAlign w:val="center"/>
          </w:tcPr>
          <w:p w14:paraId="71FE88F1" w14:textId="77777777" w:rsidR="00A55CAA" w:rsidRDefault="00A55CAA" w:rsidP="00435A8F">
            <w:pPr>
              <w:jc w:val="both"/>
              <w:rPr>
                <w:color w:val="000000"/>
                <w:shd w:val="clear" w:color="auto" w:fill="FFFFFF"/>
              </w:rPr>
            </w:pPr>
            <w:r>
              <w:rPr>
                <w:color w:val="000000"/>
                <w:shd w:val="clear" w:color="auto" w:fill="FFFFFF"/>
              </w:rPr>
              <w:t>Se va discuta despre framing-ul alternativelor, reprezentativitatea alternativelor etc.</w:t>
            </w:r>
          </w:p>
          <w:p w14:paraId="4CD87A83" w14:textId="77777777" w:rsidR="00A55CAA" w:rsidRPr="0029492F" w:rsidRDefault="00A55CAA" w:rsidP="00435A8F">
            <w:pPr>
              <w:jc w:val="both"/>
              <w:rPr>
                <w:color w:val="000000"/>
              </w:rPr>
            </w:pPr>
            <w:r>
              <w:rPr>
                <w:color w:val="000000"/>
                <w:shd w:val="clear" w:color="auto" w:fill="FFFFFF"/>
              </w:rPr>
              <w:t xml:space="preserve">Manual Cognitrom Assessment System (CAS++). </w:t>
            </w:r>
            <w:r w:rsidRPr="003D2BD0">
              <w:rPr>
                <w:i/>
                <w:iCs/>
                <w:color w:val="000000"/>
                <w:shd w:val="clear" w:color="auto" w:fill="FFFFFF"/>
              </w:rPr>
              <w:t>Aptitudini cognitive</w:t>
            </w:r>
            <w:r>
              <w:rPr>
                <w:color w:val="000000"/>
                <w:shd w:val="clear" w:color="auto" w:fill="FFFFFF"/>
              </w:rPr>
              <w:t>. Editura ASCR.</w:t>
            </w:r>
          </w:p>
          <w:p w14:paraId="27E0E243" w14:textId="77777777" w:rsidR="00A55CAA" w:rsidRPr="00E638BF" w:rsidRDefault="00A55CAA" w:rsidP="00435A8F">
            <w:pPr>
              <w:jc w:val="both"/>
            </w:pPr>
            <w:r>
              <w:rPr>
                <w:color w:val="222222"/>
                <w:shd w:val="clear" w:color="auto" w:fill="FFFFFF"/>
              </w:rPr>
              <w:t>2 ore</w:t>
            </w:r>
          </w:p>
          <w:p w14:paraId="7954E2AD" w14:textId="77777777" w:rsidR="00A55CAA" w:rsidRPr="00E638BF" w:rsidRDefault="00A55CAA" w:rsidP="00435A8F">
            <w:pPr>
              <w:jc w:val="both"/>
              <w:rPr>
                <w:lang w:val="ro-RO"/>
              </w:rPr>
            </w:pPr>
          </w:p>
        </w:tc>
      </w:tr>
      <w:tr w:rsidR="00A55CAA" w:rsidRPr="00391C43" w14:paraId="2A46954F" w14:textId="77777777" w:rsidTr="00F10D9F">
        <w:trPr>
          <w:trHeight w:val="877"/>
        </w:trPr>
        <w:tc>
          <w:tcPr>
            <w:tcW w:w="3248" w:type="dxa"/>
          </w:tcPr>
          <w:p w14:paraId="4C984731" w14:textId="77777777" w:rsidR="00A55CAA" w:rsidRDefault="00A55CAA" w:rsidP="00435A8F">
            <w:pPr>
              <w:rPr>
                <w:lang w:val="ro-RO"/>
              </w:rPr>
            </w:pPr>
            <w:r>
              <w:rPr>
                <w:lang w:val="ro-RO"/>
              </w:rPr>
              <w:t>S10. Abilitatea de procesare a informației</w:t>
            </w:r>
          </w:p>
        </w:tc>
        <w:tc>
          <w:tcPr>
            <w:tcW w:w="1469" w:type="dxa"/>
          </w:tcPr>
          <w:p w14:paraId="08F007F5" w14:textId="77777777" w:rsidR="00A55CAA" w:rsidRPr="00391C43" w:rsidRDefault="00A55CAA" w:rsidP="00435A8F">
            <w:pPr>
              <w:rPr>
                <w:lang w:val="ro-RO"/>
              </w:rPr>
            </w:pPr>
            <w:r w:rsidRPr="004623F1">
              <w:t>expunerea, exemplul demonstrativ, descoperire dirijată.</w:t>
            </w:r>
          </w:p>
        </w:tc>
        <w:tc>
          <w:tcPr>
            <w:tcW w:w="6356" w:type="dxa"/>
            <w:vAlign w:val="center"/>
          </w:tcPr>
          <w:p w14:paraId="7B6DFDB8" w14:textId="77777777" w:rsidR="00A55CAA" w:rsidRDefault="00A55CAA" w:rsidP="00435A8F">
            <w:pPr>
              <w:jc w:val="both"/>
              <w:rPr>
                <w:color w:val="222222"/>
                <w:shd w:val="clear" w:color="auto" w:fill="FFFFFF"/>
              </w:rPr>
            </w:pPr>
            <w:r>
              <w:rPr>
                <w:color w:val="222222"/>
                <w:shd w:val="clear" w:color="auto" w:fill="FFFFFF"/>
              </w:rPr>
              <w:t>Aplicarea unor teste ce evaluează Timpul de reacție simplu, Timpul de reacție în alegeri etc.</w:t>
            </w:r>
          </w:p>
          <w:p w14:paraId="45AB7321" w14:textId="77777777" w:rsidR="00A55CAA" w:rsidRPr="00496796" w:rsidRDefault="00A55CAA" w:rsidP="00435A8F">
            <w:pPr>
              <w:jc w:val="both"/>
              <w:rPr>
                <w:color w:val="000000"/>
              </w:rPr>
            </w:pPr>
            <w:r>
              <w:rPr>
                <w:color w:val="000000"/>
                <w:shd w:val="clear" w:color="auto" w:fill="FFFFFF"/>
              </w:rPr>
              <w:t xml:space="preserve">Manual Cognitrom Assessment System (CAS++). </w:t>
            </w:r>
            <w:r w:rsidRPr="003D2BD0">
              <w:rPr>
                <w:i/>
                <w:iCs/>
                <w:color w:val="000000"/>
                <w:shd w:val="clear" w:color="auto" w:fill="FFFFFF"/>
              </w:rPr>
              <w:t>Aptitudini cognitive</w:t>
            </w:r>
            <w:r>
              <w:rPr>
                <w:color w:val="000000"/>
                <w:shd w:val="clear" w:color="auto" w:fill="FFFFFF"/>
              </w:rPr>
              <w:t>. Editura ASCR.</w:t>
            </w:r>
          </w:p>
          <w:p w14:paraId="5D6C996B" w14:textId="77777777" w:rsidR="00A55CAA" w:rsidRPr="00E638BF" w:rsidRDefault="00A55CAA" w:rsidP="00435A8F">
            <w:pPr>
              <w:jc w:val="both"/>
              <w:rPr>
                <w:color w:val="222222"/>
                <w:shd w:val="clear" w:color="auto" w:fill="FFFFFF"/>
              </w:rPr>
            </w:pPr>
            <w:r>
              <w:rPr>
                <w:color w:val="222222"/>
                <w:shd w:val="clear" w:color="auto" w:fill="FFFFFF"/>
              </w:rPr>
              <w:t>2 ore</w:t>
            </w:r>
          </w:p>
        </w:tc>
      </w:tr>
      <w:tr w:rsidR="00A55CAA" w:rsidRPr="00391C43" w14:paraId="308B2188" w14:textId="77777777" w:rsidTr="00F10D9F">
        <w:trPr>
          <w:trHeight w:val="877"/>
        </w:trPr>
        <w:tc>
          <w:tcPr>
            <w:tcW w:w="3248" w:type="dxa"/>
          </w:tcPr>
          <w:p w14:paraId="70DABFB4" w14:textId="77777777" w:rsidR="00A55CAA" w:rsidRDefault="00A55CAA" w:rsidP="00435A8F">
            <w:pPr>
              <w:rPr>
                <w:lang w:val="ro-RO"/>
              </w:rPr>
            </w:pPr>
            <w:r>
              <w:rPr>
                <w:lang w:val="ro-RO"/>
              </w:rPr>
              <w:t>S11. Realizarea interviului clinic</w:t>
            </w:r>
          </w:p>
        </w:tc>
        <w:tc>
          <w:tcPr>
            <w:tcW w:w="1469" w:type="dxa"/>
          </w:tcPr>
          <w:p w14:paraId="12F94B96" w14:textId="77777777" w:rsidR="00A55CAA" w:rsidRPr="004623F1" w:rsidRDefault="00A55CAA" w:rsidP="00435A8F">
            <w:r w:rsidRPr="004623F1">
              <w:t>expunerea, exemplul demonstrativ, descoperire dirijată.</w:t>
            </w:r>
          </w:p>
        </w:tc>
        <w:tc>
          <w:tcPr>
            <w:tcW w:w="6356" w:type="dxa"/>
            <w:vAlign w:val="center"/>
          </w:tcPr>
          <w:p w14:paraId="00D58240" w14:textId="77777777" w:rsidR="00A55CAA" w:rsidRDefault="00A55CAA" w:rsidP="00435A8F">
            <w:pPr>
              <w:jc w:val="both"/>
              <w:rPr>
                <w:color w:val="222222"/>
                <w:shd w:val="clear" w:color="auto" w:fill="FFFFFF"/>
              </w:rPr>
            </w:pPr>
            <w:r w:rsidRPr="00D964F1">
              <w:rPr>
                <w:color w:val="222222"/>
                <w:shd w:val="clear" w:color="auto" w:fill="FFFFFF"/>
              </w:rPr>
              <w:t>First, M. B. (2014). Structured clinical interview for the DSM (SCID). </w:t>
            </w:r>
            <w:r w:rsidRPr="00D964F1">
              <w:rPr>
                <w:i/>
                <w:iCs/>
                <w:color w:val="222222"/>
                <w:shd w:val="clear" w:color="auto" w:fill="FFFFFF"/>
              </w:rPr>
              <w:t>The encyclopedia of clinical psychology</w:t>
            </w:r>
            <w:r w:rsidRPr="00D964F1">
              <w:rPr>
                <w:color w:val="222222"/>
                <w:shd w:val="clear" w:color="auto" w:fill="FFFFFF"/>
              </w:rPr>
              <w:t>, 1-6.</w:t>
            </w:r>
          </w:p>
          <w:p w14:paraId="19F2930A" w14:textId="77777777" w:rsidR="00A55CAA" w:rsidRDefault="00A55CAA" w:rsidP="00435A8F">
            <w:pPr>
              <w:jc w:val="both"/>
              <w:rPr>
                <w:color w:val="222222"/>
                <w:shd w:val="clear" w:color="auto" w:fill="FFFFFF"/>
              </w:rPr>
            </w:pPr>
            <w:r>
              <w:rPr>
                <w:color w:val="222222"/>
                <w:shd w:val="clear" w:color="auto" w:fill="FFFFFF"/>
              </w:rPr>
              <w:t>2 ore</w:t>
            </w:r>
          </w:p>
          <w:p w14:paraId="09FFAC8C" w14:textId="77777777" w:rsidR="00A55CAA" w:rsidRDefault="00A55CAA" w:rsidP="00435A8F">
            <w:pPr>
              <w:jc w:val="both"/>
              <w:rPr>
                <w:color w:val="222222"/>
                <w:shd w:val="clear" w:color="auto" w:fill="FFFFFF"/>
              </w:rPr>
            </w:pPr>
          </w:p>
        </w:tc>
      </w:tr>
      <w:tr w:rsidR="00A55CAA" w:rsidRPr="00391C43" w14:paraId="2BAA642C" w14:textId="77777777" w:rsidTr="00F10D9F">
        <w:tc>
          <w:tcPr>
            <w:tcW w:w="3248" w:type="dxa"/>
          </w:tcPr>
          <w:p w14:paraId="6492361C" w14:textId="77777777" w:rsidR="00A55CAA" w:rsidRPr="00391C43" w:rsidRDefault="00A55CAA" w:rsidP="00435A8F">
            <w:pPr>
              <w:rPr>
                <w:lang w:val="ro-RO"/>
              </w:rPr>
            </w:pPr>
            <w:r>
              <w:rPr>
                <w:lang w:val="ro-RO"/>
              </w:rPr>
              <w:t>S12.</w:t>
            </w:r>
            <w:r w:rsidRPr="00391C43">
              <w:rPr>
                <w:lang w:val="ro-RO"/>
              </w:rPr>
              <w:t xml:space="preserve">  </w:t>
            </w:r>
            <w:r>
              <w:rPr>
                <w:lang w:val="ro-RO"/>
              </w:rPr>
              <w:t>Realizarea raportului de psihodiagnostic (I)</w:t>
            </w:r>
          </w:p>
        </w:tc>
        <w:tc>
          <w:tcPr>
            <w:tcW w:w="1469" w:type="dxa"/>
          </w:tcPr>
          <w:p w14:paraId="5832AE3E" w14:textId="77777777" w:rsidR="00A55CAA" w:rsidRPr="00391C43" w:rsidRDefault="00A55CAA" w:rsidP="00435A8F">
            <w:pPr>
              <w:rPr>
                <w:lang w:val="ro-RO"/>
              </w:rPr>
            </w:pPr>
            <w:r w:rsidRPr="00DB75AF">
              <w:t>expunerea, exemplul demonstrativ, descoperire dirijată.</w:t>
            </w:r>
          </w:p>
        </w:tc>
        <w:tc>
          <w:tcPr>
            <w:tcW w:w="6356" w:type="dxa"/>
            <w:vAlign w:val="center"/>
          </w:tcPr>
          <w:p w14:paraId="2B536F6B" w14:textId="77777777" w:rsidR="00A55CAA" w:rsidRDefault="00A55CAA" w:rsidP="00435A8F">
            <w:pPr>
              <w:jc w:val="both"/>
              <w:rPr>
                <w:color w:val="222222"/>
                <w:shd w:val="clear" w:color="auto" w:fill="FFFFFF"/>
              </w:rPr>
            </w:pPr>
            <w:r>
              <w:rPr>
                <w:color w:val="222222"/>
                <w:shd w:val="clear" w:color="auto" w:fill="FFFFFF"/>
              </w:rPr>
              <w:t>Vor fi prezentate principalele elemente care trebuie să apară într-un raport psihologic conform normelor Colegiului Psihologilor din România.</w:t>
            </w:r>
          </w:p>
          <w:p w14:paraId="3AE62F1E" w14:textId="77777777" w:rsidR="00A55CAA" w:rsidRPr="0075119F" w:rsidRDefault="00A55CAA" w:rsidP="00435A8F">
            <w:pPr>
              <w:jc w:val="both"/>
              <w:rPr>
                <w:color w:val="222222"/>
                <w:shd w:val="clear" w:color="auto" w:fill="FFFFFF"/>
              </w:rPr>
            </w:pPr>
            <w:r>
              <w:rPr>
                <w:color w:val="222222"/>
                <w:shd w:val="clear" w:color="auto" w:fill="FFFFFF"/>
              </w:rPr>
              <w:t>2 ore</w:t>
            </w:r>
          </w:p>
        </w:tc>
      </w:tr>
      <w:tr w:rsidR="00A55CAA" w:rsidRPr="00391C43" w14:paraId="5B93A0DA" w14:textId="77777777" w:rsidTr="00F10D9F">
        <w:tc>
          <w:tcPr>
            <w:tcW w:w="3248" w:type="dxa"/>
          </w:tcPr>
          <w:p w14:paraId="42D1B065" w14:textId="77777777" w:rsidR="00A55CAA" w:rsidRPr="00391C43" w:rsidRDefault="00A55CAA" w:rsidP="00435A8F">
            <w:pPr>
              <w:rPr>
                <w:lang w:val="ro-RO"/>
              </w:rPr>
            </w:pPr>
            <w:r w:rsidRPr="00391C43">
              <w:rPr>
                <w:lang w:val="ro-RO"/>
              </w:rPr>
              <w:lastRenderedPageBreak/>
              <w:t xml:space="preserve">S13. </w:t>
            </w:r>
            <w:r>
              <w:rPr>
                <w:lang w:val="ro-RO"/>
              </w:rPr>
              <w:t>Realizarea raportului de psihodiagnostic (pași de lucru și de interpretare a rezultatelor)-II</w:t>
            </w:r>
          </w:p>
          <w:p w14:paraId="0168E651" w14:textId="77777777" w:rsidR="00A55CAA" w:rsidRPr="00391C43" w:rsidRDefault="00A55CAA" w:rsidP="00435A8F">
            <w:pPr>
              <w:rPr>
                <w:lang w:val="ro-RO"/>
              </w:rPr>
            </w:pPr>
          </w:p>
        </w:tc>
        <w:tc>
          <w:tcPr>
            <w:tcW w:w="1469" w:type="dxa"/>
          </w:tcPr>
          <w:p w14:paraId="305859D0" w14:textId="77777777" w:rsidR="00A55CAA" w:rsidRPr="00391C43" w:rsidRDefault="00A55CAA" w:rsidP="00435A8F">
            <w:pPr>
              <w:rPr>
                <w:lang w:val="ro-RO"/>
              </w:rPr>
            </w:pPr>
            <w:r w:rsidRPr="00DB75AF">
              <w:t>expunerea, exemplul demonstrativ, descoperire dirijată.</w:t>
            </w:r>
          </w:p>
        </w:tc>
        <w:tc>
          <w:tcPr>
            <w:tcW w:w="6356" w:type="dxa"/>
            <w:vAlign w:val="center"/>
          </w:tcPr>
          <w:p w14:paraId="487A56BB" w14:textId="77777777" w:rsidR="00A55CAA" w:rsidRDefault="00A55CAA" w:rsidP="00435A8F">
            <w:pPr>
              <w:jc w:val="both"/>
              <w:rPr>
                <w:color w:val="222222"/>
                <w:shd w:val="clear" w:color="auto" w:fill="FFFFFF"/>
              </w:rPr>
            </w:pPr>
            <w:r w:rsidRPr="0075119F">
              <w:rPr>
                <w:color w:val="222222"/>
                <w:shd w:val="clear" w:color="auto" w:fill="FFFFFF"/>
              </w:rPr>
              <w:t>Vanderploeg, R. D. (Ed.). (2014). </w:t>
            </w:r>
            <w:r w:rsidRPr="0075119F">
              <w:rPr>
                <w:i/>
                <w:iCs/>
                <w:color w:val="222222"/>
                <w:shd w:val="clear" w:color="auto" w:fill="FFFFFF"/>
              </w:rPr>
              <w:t>Clinician's guide to neuropsychological assessment</w:t>
            </w:r>
            <w:r w:rsidRPr="0075119F">
              <w:rPr>
                <w:color w:val="222222"/>
                <w:shd w:val="clear" w:color="auto" w:fill="FFFFFF"/>
              </w:rPr>
              <w:t>. Psychology Press. (pp.</w:t>
            </w:r>
            <w:r>
              <w:rPr>
                <w:color w:val="222222"/>
                <w:shd w:val="clear" w:color="auto" w:fill="FFFFFF"/>
              </w:rPr>
              <w:t>226</w:t>
            </w:r>
            <w:r w:rsidRPr="0075119F">
              <w:rPr>
                <w:color w:val="222222"/>
                <w:shd w:val="clear" w:color="auto" w:fill="FFFFFF"/>
              </w:rPr>
              <w:t>-</w:t>
            </w:r>
            <w:r>
              <w:rPr>
                <w:color w:val="222222"/>
                <w:shd w:val="clear" w:color="auto" w:fill="FFFFFF"/>
              </w:rPr>
              <w:t>256</w:t>
            </w:r>
            <w:r w:rsidRPr="0075119F">
              <w:rPr>
                <w:color w:val="222222"/>
                <w:shd w:val="clear" w:color="auto" w:fill="FFFFFF"/>
              </w:rPr>
              <w:t>)</w:t>
            </w:r>
          </w:p>
          <w:p w14:paraId="185E24EE" w14:textId="77777777" w:rsidR="00A55CAA" w:rsidRDefault="00A55CAA" w:rsidP="00435A8F">
            <w:pPr>
              <w:jc w:val="both"/>
              <w:rPr>
                <w:color w:val="222222"/>
                <w:shd w:val="clear" w:color="auto" w:fill="FFFFFF"/>
              </w:rPr>
            </w:pPr>
            <w:r>
              <w:rPr>
                <w:color w:val="222222"/>
                <w:shd w:val="clear" w:color="auto" w:fill="FFFFFF"/>
              </w:rPr>
              <w:t>Se va discuta despre studii de caz din cabinet și cum pot fi interpretate la nivel psihologic rezultatele dintr-un raport de psihodiagnostic.</w:t>
            </w:r>
          </w:p>
          <w:p w14:paraId="6EBB8A49" w14:textId="77777777" w:rsidR="00A55CAA" w:rsidRPr="0075119F" w:rsidRDefault="00A55CAA" w:rsidP="00435A8F">
            <w:pPr>
              <w:jc w:val="both"/>
            </w:pPr>
            <w:r>
              <w:rPr>
                <w:color w:val="222222"/>
                <w:shd w:val="clear" w:color="auto" w:fill="FFFFFF"/>
              </w:rPr>
              <w:t>2 ore</w:t>
            </w:r>
          </w:p>
          <w:p w14:paraId="2BB50BD4" w14:textId="77777777" w:rsidR="00A55CAA" w:rsidRPr="00391C43" w:rsidRDefault="00A55CAA" w:rsidP="00435A8F">
            <w:pPr>
              <w:jc w:val="both"/>
            </w:pPr>
          </w:p>
        </w:tc>
      </w:tr>
      <w:tr w:rsidR="00A55CAA" w:rsidRPr="00391C43" w14:paraId="513C3506" w14:textId="77777777" w:rsidTr="00F10D9F">
        <w:tc>
          <w:tcPr>
            <w:tcW w:w="3248" w:type="dxa"/>
          </w:tcPr>
          <w:p w14:paraId="498EA70F" w14:textId="77777777" w:rsidR="00A55CAA" w:rsidRDefault="00A55CAA" w:rsidP="00435A8F">
            <w:pPr>
              <w:rPr>
                <w:lang w:val="ro-RO"/>
              </w:rPr>
            </w:pPr>
            <w:r w:rsidRPr="00391C43">
              <w:rPr>
                <w:lang w:val="ro-RO"/>
              </w:rPr>
              <w:t>S14. Seminar recapitulativ</w:t>
            </w:r>
          </w:p>
          <w:p w14:paraId="00ABB874" w14:textId="77777777" w:rsidR="00A55CAA" w:rsidRPr="00391C43" w:rsidRDefault="00A55CAA" w:rsidP="00435A8F">
            <w:pPr>
              <w:rPr>
                <w:lang w:val="ro-RO"/>
              </w:rPr>
            </w:pPr>
          </w:p>
        </w:tc>
        <w:tc>
          <w:tcPr>
            <w:tcW w:w="1469" w:type="dxa"/>
          </w:tcPr>
          <w:p w14:paraId="56CFF0FD" w14:textId="77777777" w:rsidR="00A55CAA" w:rsidRPr="00391C43" w:rsidRDefault="00A55CAA" w:rsidP="00435A8F">
            <w:pPr>
              <w:rPr>
                <w:lang w:val="ro-RO"/>
              </w:rPr>
            </w:pPr>
            <w:r w:rsidRPr="00DB75AF">
              <w:t>expunerea, exemplul demonstrativ, descoperire dirijată.</w:t>
            </w:r>
          </w:p>
        </w:tc>
        <w:tc>
          <w:tcPr>
            <w:tcW w:w="6356" w:type="dxa"/>
            <w:vAlign w:val="center"/>
          </w:tcPr>
          <w:p w14:paraId="025CF242" w14:textId="77777777" w:rsidR="00A55CAA" w:rsidRDefault="00A55CAA" w:rsidP="00435A8F">
            <w:pPr>
              <w:jc w:val="both"/>
              <w:rPr>
                <w:lang w:val="ro-RO"/>
              </w:rPr>
            </w:pPr>
            <w:r w:rsidRPr="00391C43">
              <w:rPr>
                <w:lang w:val="ro-RO"/>
              </w:rPr>
              <w:t>În cadrul seminarului se va face o recapitulare a tuturor conceptelor învățate.</w:t>
            </w:r>
          </w:p>
          <w:p w14:paraId="42C66C79" w14:textId="77777777" w:rsidR="00A55CAA" w:rsidRPr="00391C43" w:rsidRDefault="00A55CAA" w:rsidP="00435A8F">
            <w:pPr>
              <w:jc w:val="both"/>
              <w:rPr>
                <w:lang w:val="ro-RO"/>
              </w:rPr>
            </w:pPr>
            <w:r>
              <w:rPr>
                <w:lang w:val="ro-RO"/>
              </w:rPr>
              <w:t>2 ore</w:t>
            </w:r>
          </w:p>
        </w:tc>
      </w:tr>
    </w:tbl>
    <w:p w14:paraId="128A6576" w14:textId="77777777" w:rsidR="00133446" w:rsidRPr="00E779AA" w:rsidRDefault="00133446" w:rsidP="00A55CAA">
      <w:pPr>
        <w:jc w:val="both"/>
        <w:rPr>
          <w:rFonts w:ascii="Times New Roman" w:hAnsi="Times New Roman" w:cs="Times New Roman"/>
          <w:b/>
          <w:sz w:val="24"/>
          <w:szCs w:val="24"/>
          <w:lang w:val="ro-RO"/>
        </w:rPr>
      </w:pPr>
    </w:p>
    <w:p w14:paraId="4D368881" w14:textId="6109F8BE" w:rsidR="00E016AD" w:rsidRPr="00FD01E9" w:rsidRDefault="00D0774B">
      <w:pPr>
        <w:pStyle w:val="Heading1"/>
        <w:numPr>
          <w:ilvl w:val="0"/>
          <w:numId w:val="2"/>
        </w:numPr>
        <w:spacing w:before="120" w:after="120"/>
        <w:rPr>
          <w:rFonts w:ascii="Times New Roman" w:hAnsi="Times New Roman" w:cs="Times New Roman"/>
          <w:color w:val="000000" w:themeColor="text1"/>
        </w:rPr>
      </w:pPr>
      <w:r w:rsidRPr="00FD01E9">
        <w:rPr>
          <w:rFonts w:ascii="Times New Roman" w:hAnsi="Times New Roman" w:cs="Times New Roman"/>
          <w:color w:val="000000" w:themeColor="text1"/>
        </w:rPr>
        <w:t>Bibliografie</w:t>
      </w:r>
    </w:p>
    <w:p w14:paraId="56986B03" w14:textId="304E31B3" w:rsidR="00F4778B" w:rsidRPr="00A55CAA" w:rsidRDefault="00F4778B" w:rsidP="00F4778B">
      <w:pPr>
        <w:rPr>
          <w:rFonts w:ascii="Times New Roman" w:hAnsi="Times New Roman" w:cs="Times New Roman"/>
          <w:color w:val="FF0000"/>
          <w:sz w:val="24"/>
          <w:szCs w:val="24"/>
        </w:rPr>
      </w:pPr>
    </w:p>
    <w:tbl>
      <w:tblPr>
        <w:tblStyle w:val="TableGrid"/>
        <w:tblW w:w="0" w:type="auto"/>
        <w:tblLook w:val="04A0" w:firstRow="1" w:lastRow="0" w:firstColumn="1" w:lastColumn="0" w:noHBand="0" w:noVBand="1"/>
      </w:tblPr>
      <w:tblGrid>
        <w:gridCol w:w="3053"/>
        <w:gridCol w:w="6576"/>
      </w:tblGrid>
      <w:tr w:rsidR="00664F3B" w:rsidRPr="00A55CAA" w14:paraId="69D4A452" w14:textId="77777777" w:rsidTr="00E779AA">
        <w:tc>
          <w:tcPr>
            <w:tcW w:w="3053" w:type="dxa"/>
            <w:vMerge w:val="restart"/>
          </w:tcPr>
          <w:p w14:paraId="71750F53" w14:textId="406C421B" w:rsidR="00664F3B" w:rsidRPr="00A55CAA" w:rsidRDefault="00664F3B" w:rsidP="00F4778B">
            <w:pPr>
              <w:rPr>
                <w:rFonts w:ascii="Times New Roman" w:hAnsi="Times New Roman" w:cs="Times New Roman"/>
                <w:color w:val="FF0000"/>
                <w:sz w:val="24"/>
                <w:szCs w:val="24"/>
              </w:rPr>
            </w:pPr>
            <w:r w:rsidRPr="00C16B46">
              <w:rPr>
                <w:rFonts w:ascii="Times New Roman" w:hAnsi="Times New Roman" w:cs="Times New Roman"/>
                <w:color w:val="000000" w:themeColor="text1"/>
                <w:sz w:val="24"/>
                <w:szCs w:val="24"/>
              </w:rPr>
              <w:t>9.1 Referințe bibliografice recomandate</w:t>
            </w:r>
          </w:p>
        </w:tc>
        <w:tc>
          <w:tcPr>
            <w:tcW w:w="6576" w:type="dxa"/>
          </w:tcPr>
          <w:p w14:paraId="32D9D532" w14:textId="02F242DD" w:rsidR="00664F3B" w:rsidRPr="00A55CAA" w:rsidRDefault="00664F3B" w:rsidP="00F4778B">
            <w:pPr>
              <w:rPr>
                <w:rFonts w:ascii="Times New Roman" w:hAnsi="Times New Roman" w:cs="Times New Roman"/>
                <w:color w:val="FF0000"/>
                <w:sz w:val="24"/>
                <w:szCs w:val="24"/>
              </w:rPr>
            </w:pPr>
            <w:r>
              <w:rPr>
                <w:lang w:val="ro-RO"/>
              </w:rPr>
              <w:t>Urbina, S. (2009). Aspecte esențiale ale testării psihologice. Editura Trei</w:t>
            </w:r>
          </w:p>
        </w:tc>
      </w:tr>
      <w:tr w:rsidR="00664F3B" w:rsidRPr="00A55CAA" w14:paraId="116A28A9" w14:textId="77777777" w:rsidTr="00E779AA">
        <w:tc>
          <w:tcPr>
            <w:tcW w:w="3053" w:type="dxa"/>
            <w:vMerge/>
          </w:tcPr>
          <w:p w14:paraId="1DB0D0BB" w14:textId="77777777" w:rsidR="00664F3B" w:rsidRPr="00A55CAA" w:rsidRDefault="00664F3B" w:rsidP="00F4778B">
            <w:pPr>
              <w:rPr>
                <w:rFonts w:ascii="Times New Roman" w:hAnsi="Times New Roman" w:cs="Times New Roman"/>
                <w:color w:val="FF0000"/>
                <w:sz w:val="24"/>
                <w:szCs w:val="24"/>
              </w:rPr>
            </w:pPr>
          </w:p>
        </w:tc>
        <w:tc>
          <w:tcPr>
            <w:tcW w:w="6576" w:type="dxa"/>
          </w:tcPr>
          <w:p w14:paraId="064E78B5" w14:textId="77777777" w:rsidR="00664F3B" w:rsidRDefault="00664F3B" w:rsidP="00664F3B">
            <w:pPr>
              <w:jc w:val="both"/>
              <w:rPr>
                <w:lang w:val="ro-RO"/>
              </w:rPr>
            </w:pPr>
            <w:r w:rsidRPr="00E36BB9">
              <w:rPr>
                <w:lang w:val="ro-RO"/>
              </w:rPr>
              <w:t xml:space="preserve">Kellerman, H., &amp; Burry, A. (2007). </w:t>
            </w:r>
            <w:r w:rsidRPr="00E36BB9">
              <w:rPr>
                <w:i/>
                <w:iCs/>
                <w:lang w:val="ro-RO"/>
              </w:rPr>
              <w:t>Handbook of psychodiagnostic testing: Analysis of personality in the psychological report</w:t>
            </w:r>
            <w:r w:rsidRPr="00E36BB9">
              <w:rPr>
                <w:lang w:val="ro-RO"/>
              </w:rPr>
              <w:t>. Springer Science &amp; Business Media</w:t>
            </w:r>
          </w:p>
          <w:p w14:paraId="234461D7" w14:textId="0ABD9C86" w:rsidR="00664F3B" w:rsidRPr="00A55CAA" w:rsidRDefault="00664F3B" w:rsidP="00F4778B">
            <w:pPr>
              <w:rPr>
                <w:rFonts w:ascii="Times New Roman" w:hAnsi="Times New Roman" w:cs="Times New Roman"/>
                <w:color w:val="FF0000"/>
                <w:sz w:val="24"/>
                <w:szCs w:val="24"/>
              </w:rPr>
            </w:pPr>
          </w:p>
        </w:tc>
      </w:tr>
      <w:tr w:rsidR="00664F3B" w:rsidRPr="00A55CAA" w14:paraId="621C4279" w14:textId="77777777" w:rsidTr="00E779AA">
        <w:tc>
          <w:tcPr>
            <w:tcW w:w="3053" w:type="dxa"/>
            <w:vMerge/>
          </w:tcPr>
          <w:p w14:paraId="10C83318" w14:textId="77777777" w:rsidR="00664F3B" w:rsidRPr="00A55CAA" w:rsidRDefault="00664F3B" w:rsidP="00F4778B">
            <w:pPr>
              <w:rPr>
                <w:rFonts w:ascii="Times New Roman" w:hAnsi="Times New Roman" w:cs="Times New Roman"/>
                <w:color w:val="FF0000"/>
                <w:sz w:val="24"/>
                <w:szCs w:val="24"/>
              </w:rPr>
            </w:pPr>
          </w:p>
        </w:tc>
        <w:tc>
          <w:tcPr>
            <w:tcW w:w="6576" w:type="dxa"/>
          </w:tcPr>
          <w:p w14:paraId="712F0EF8" w14:textId="77777777" w:rsidR="00664F3B" w:rsidRPr="00391C43" w:rsidRDefault="00664F3B" w:rsidP="00664F3B">
            <w:pPr>
              <w:jc w:val="both"/>
              <w:rPr>
                <w:lang w:val="ro-RO"/>
              </w:rPr>
            </w:pPr>
            <w:r w:rsidRPr="0075119F">
              <w:rPr>
                <w:color w:val="222222"/>
                <w:shd w:val="clear" w:color="auto" w:fill="FFFFFF"/>
              </w:rPr>
              <w:t>Vanderploeg, R. D. (Ed.). (2014). </w:t>
            </w:r>
            <w:r w:rsidRPr="0075119F">
              <w:rPr>
                <w:i/>
                <w:iCs/>
                <w:color w:val="222222"/>
                <w:shd w:val="clear" w:color="auto" w:fill="FFFFFF"/>
              </w:rPr>
              <w:t>Clinician's guide to neuropsychological assessment</w:t>
            </w:r>
            <w:r w:rsidRPr="0075119F">
              <w:rPr>
                <w:color w:val="222222"/>
                <w:shd w:val="clear" w:color="auto" w:fill="FFFFFF"/>
              </w:rPr>
              <w:t>. Psychology Press</w:t>
            </w:r>
          </w:p>
          <w:p w14:paraId="6B5CCC73" w14:textId="77777777" w:rsidR="00664F3B" w:rsidRPr="00E36BB9" w:rsidRDefault="00664F3B" w:rsidP="00664F3B">
            <w:pPr>
              <w:jc w:val="both"/>
              <w:rPr>
                <w:lang w:val="ro-RO"/>
              </w:rPr>
            </w:pPr>
          </w:p>
        </w:tc>
      </w:tr>
      <w:tr w:rsidR="00F4778B" w:rsidRPr="00A55CAA" w14:paraId="7FCD972E" w14:textId="77777777" w:rsidTr="00E779AA">
        <w:tc>
          <w:tcPr>
            <w:tcW w:w="3053" w:type="dxa"/>
            <w:vMerge/>
          </w:tcPr>
          <w:p w14:paraId="26585F6D" w14:textId="77777777" w:rsidR="00F4778B" w:rsidRPr="00A55CAA" w:rsidRDefault="00F4778B" w:rsidP="00F4778B">
            <w:pPr>
              <w:rPr>
                <w:rFonts w:ascii="Times New Roman" w:hAnsi="Times New Roman" w:cs="Times New Roman"/>
                <w:color w:val="FF0000"/>
                <w:sz w:val="24"/>
                <w:szCs w:val="24"/>
              </w:rPr>
            </w:pPr>
          </w:p>
        </w:tc>
        <w:tc>
          <w:tcPr>
            <w:tcW w:w="6576" w:type="dxa"/>
          </w:tcPr>
          <w:p w14:paraId="275194FE" w14:textId="0AC11D24" w:rsidR="00F4778B" w:rsidRPr="00A55CAA" w:rsidRDefault="001D4252" w:rsidP="00F4778B">
            <w:pPr>
              <w:rPr>
                <w:rFonts w:ascii="Times New Roman" w:hAnsi="Times New Roman" w:cs="Times New Roman"/>
                <w:color w:val="FF0000"/>
                <w:sz w:val="24"/>
                <w:szCs w:val="24"/>
              </w:rPr>
            </w:pPr>
            <w:r>
              <w:t xml:space="preserve">American Psychiatric Association. (2013). </w:t>
            </w:r>
            <w:r>
              <w:rPr>
                <w:rStyle w:val="Emphasis"/>
              </w:rPr>
              <w:t>Diagnostic and statistical manual of mental disorders</w:t>
            </w:r>
            <w:r>
              <w:t xml:space="preserve"> (5th ed.)</w:t>
            </w:r>
          </w:p>
        </w:tc>
      </w:tr>
      <w:tr w:rsidR="00C16B46" w:rsidRPr="00A55CAA" w14:paraId="4AA5BCDC" w14:textId="77777777" w:rsidTr="00E779AA">
        <w:tc>
          <w:tcPr>
            <w:tcW w:w="3053" w:type="dxa"/>
          </w:tcPr>
          <w:p w14:paraId="5C40EB7A" w14:textId="06E94F2D" w:rsidR="00C16B46" w:rsidRPr="00A55CAA" w:rsidRDefault="00C16B46" w:rsidP="00F4778B">
            <w:pPr>
              <w:rPr>
                <w:rFonts w:ascii="Times New Roman" w:hAnsi="Times New Roman" w:cs="Times New Roman"/>
                <w:color w:val="FF0000"/>
                <w:sz w:val="24"/>
                <w:szCs w:val="24"/>
              </w:rPr>
            </w:pPr>
            <w:r w:rsidRPr="00E779AA">
              <w:rPr>
                <w:rFonts w:ascii="Times New Roman" w:hAnsi="Times New Roman" w:cs="Times New Roman"/>
                <w:sz w:val="24"/>
                <w:szCs w:val="24"/>
              </w:rPr>
              <w:t>9.2. Referințe bibliografice suplimentare</w:t>
            </w:r>
          </w:p>
        </w:tc>
        <w:tc>
          <w:tcPr>
            <w:tcW w:w="6576" w:type="dxa"/>
          </w:tcPr>
          <w:p w14:paraId="755EA56F" w14:textId="77777777" w:rsidR="00C16B46" w:rsidRPr="00391C43" w:rsidRDefault="00C16B46" w:rsidP="00C16B46">
            <w:pPr>
              <w:jc w:val="both"/>
              <w:rPr>
                <w:lang w:val="ro-RO"/>
              </w:rPr>
            </w:pPr>
            <w:r w:rsidRPr="0075119F">
              <w:rPr>
                <w:color w:val="222222"/>
                <w:shd w:val="clear" w:color="auto" w:fill="FFFFFF"/>
              </w:rPr>
              <w:t>Vanderploeg, R. D. (Ed.). (2014). </w:t>
            </w:r>
            <w:r w:rsidRPr="0075119F">
              <w:rPr>
                <w:i/>
                <w:iCs/>
                <w:color w:val="222222"/>
                <w:shd w:val="clear" w:color="auto" w:fill="FFFFFF"/>
              </w:rPr>
              <w:t>Clinician's guide to neuropsychological assessment</w:t>
            </w:r>
            <w:r w:rsidRPr="0075119F">
              <w:rPr>
                <w:color w:val="222222"/>
                <w:shd w:val="clear" w:color="auto" w:fill="FFFFFF"/>
              </w:rPr>
              <w:t>. Psychology Press</w:t>
            </w:r>
          </w:p>
          <w:p w14:paraId="4196A0DB" w14:textId="53CC73F8" w:rsidR="00C16B46" w:rsidRPr="00A55CAA" w:rsidRDefault="00C16B46" w:rsidP="00F4778B">
            <w:pPr>
              <w:rPr>
                <w:rFonts w:ascii="Times New Roman" w:hAnsi="Times New Roman" w:cs="Times New Roman"/>
                <w:color w:val="FF0000"/>
                <w:sz w:val="24"/>
                <w:szCs w:val="24"/>
                <w:lang w:val="de-DE"/>
              </w:rPr>
            </w:pPr>
          </w:p>
        </w:tc>
      </w:tr>
    </w:tbl>
    <w:p w14:paraId="42D5712D" w14:textId="77777777" w:rsidR="00F4778B" w:rsidRPr="00A55CAA" w:rsidRDefault="00F4778B" w:rsidP="00F4778B">
      <w:pPr>
        <w:rPr>
          <w:rFonts w:ascii="Times New Roman" w:hAnsi="Times New Roman" w:cs="Times New Roman"/>
          <w:color w:val="FF0000"/>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5EA874EE" w:rsidR="00E016AD" w:rsidRPr="00E779AA" w:rsidRDefault="00A55CAA" w:rsidP="005B5C54">
            <w:pPr>
              <w:pBdr>
                <w:top w:val="nil"/>
                <w:left w:val="nil"/>
                <w:bottom w:val="nil"/>
                <w:right w:val="nil"/>
                <w:between w:val="nil"/>
              </w:pBdr>
              <w:jc w:val="both"/>
              <w:rPr>
                <w:rFonts w:ascii="Times New Roman" w:hAnsi="Times New Roman" w:cs="Times New Roman"/>
                <w:sz w:val="24"/>
                <w:szCs w:val="24"/>
              </w:rPr>
            </w:pPr>
            <w:r>
              <w:rPr>
                <w:lang w:val="ro-RO"/>
              </w:rPr>
              <w:t>Temele care sunt abordate în cadrul acestei discipline sunt în concordanță cu perspectivele contemporane din câmpul psihologiei, bazându-se pe paradigma scientist-practitioner.</w:t>
            </w:r>
          </w:p>
        </w:tc>
      </w:tr>
    </w:tbl>
    <w:p w14:paraId="073AD5D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teoretice însușite (cantitatea, 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442BBBD5" w14:textId="77777777" w:rsidR="002C6E72" w:rsidRPr="009A27FD" w:rsidRDefault="004D2733" w:rsidP="009A27FD">
            <w:pPr>
              <w:jc w:val="both"/>
              <w:rPr>
                <w:rFonts w:ascii="Times New Roman" w:eastAsia="Helvetica Neue" w:hAnsi="Times New Roman" w:cs="Times New Roman"/>
                <w:color w:val="000000" w:themeColor="text1"/>
                <w:sz w:val="24"/>
                <w:szCs w:val="24"/>
              </w:rPr>
            </w:pPr>
            <w:r w:rsidRPr="00E779AA">
              <w:rPr>
                <w:rFonts w:ascii="Times New Roman" w:eastAsia="Helvetica Neue" w:hAnsi="Times New Roman" w:cs="Times New Roman"/>
                <w:sz w:val="24"/>
                <w:szCs w:val="24"/>
              </w:rPr>
              <w:t xml:space="preserve">Evaluare finală: </w:t>
            </w:r>
            <w:r w:rsidRPr="009A27FD">
              <w:rPr>
                <w:rFonts w:ascii="Times New Roman" w:eastAsia="Helvetica Neue" w:hAnsi="Times New Roman" w:cs="Times New Roman"/>
                <w:color w:val="000000" w:themeColor="text1"/>
                <w:sz w:val="24"/>
                <w:szCs w:val="24"/>
              </w:rPr>
              <w:t>Grila cu itemi cu o</w:t>
            </w:r>
          </w:p>
          <w:p w14:paraId="376F4CFA" w14:textId="363D0A55" w:rsidR="005B5C54" w:rsidRPr="00E779AA" w:rsidRDefault="004D2733" w:rsidP="009A27FD">
            <w:pPr>
              <w:jc w:val="both"/>
              <w:rPr>
                <w:rFonts w:ascii="Times New Roman" w:eastAsia="Helvetica Neue" w:hAnsi="Times New Roman" w:cs="Times New Roman"/>
                <w:sz w:val="24"/>
                <w:szCs w:val="24"/>
              </w:rPr>
            </w:pPr>
            <w:r w:rsidRPr="009A27FD">
              <w:rPr>
                <w:rFonts w:ascii="Times New Roman" w:eastAsia="Helvetica Neue" w:hAnsi="Times New Roman" w:cs="Times New Roman"/>
                <w:color w:val="000000" w:themeColor="text1"/>
                <w:sz w:val="24"/>
                <w:szCs w:val="24"/>
              </w:rPr>
              <w:lastRenderedPageBreak/>
              <w:t xml:space="preserve"> singură variantă corectă de răspuns</w:t>
            </w:r>
            <w:r w:rsidR="00227A11" w:rsidRPr="009A27FD">
              <w:rPr>
                <w:rFonts w:ascii="Times New Roman" w:eastAsia="Helvetica Neue" w:hAnsi="Times New Roman" w:cs="Times New Roman"/>
                <w:color w:val="000000" w:themeColor="text1"/>
                <w:sz w:val="24"/>
                <w:szCs w:val="24"/>
              </w:rPr>
              <w:t>.</w:t>
            </w:r>
          </w:p>
        </w:tc>
        <w:tc>
          <w:tcPr>
            <w:tcW w:w="1220" w:type="dxa"/>
            <w:vAlign w:val="center"/>
          </w:tcPr>
          <w:p w14:paraId="43E8E338" w14:textId="79B3DB21"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70%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7692E824" w:rsidR="004D2733" w:rsidRPr="00E779AA" w:rsidRDefault="004D2733" w:rsidP="004D2733">
            <w:pPr>
              <w:rPr>
                <w:rFonts w:ascii="Times New Roman" w:eastAsia="Helvetica Neue" w:hAnsi="Times New Roman" w:cs="Times New Roman"/>
                <w:sz w:val="24"/>
                <w:szCs w:val="24"/>
              </w:rPr>
            </w:pPr>
          </w:p>
        </w:tc>
        <w:tc>
          <w:tcPr>
            <w:tcW w:w="1662" w:type="dxa"/>
            <w:tcMar>
              <w:left w:w="57" w:type="dxa"/>
              <w:right w:w="57" w:type="dxa"/>
            </w:tcMar>
          </w:tcPr>
          <w:p w14:paraId="2F230BDA" w14:textId="38DFBA29" w:rsidR="004D2733" w:rsidRPr="00E779AA" w:rsidRDefault="004D2733" w:rsidP="004D2733">
            <w:pPr>
              <w:jc w:val="center"/>
              <w:rPr>
                <w:rFonts w:ascii="Times New Roman" w:eastAsia="Helvetica Neue" w:hAnsi="Times New Roman" w:cs="Times New Roman"/>
                <w:sz w:val="24"/>
                <w:szCs w:val="24"/>
              </w:rPr>
            </w:pP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726B34" w:rsidRDefault="00D0774B">
            <w:pPr>
              <w:rPr>
                <w:rFonts w:ascii="Times New Roman" w:eastAsia="Helvetica Neue" w:hAnsi="Times New Roman" w:cs="Times New Roman"/>
                <w:color w:val="000000" w:themeColor="text1"/>
                <w:sz w:val="24"/>
                <w:szCs w:val="24"/>
              </w:rPr>
            </w:pPr>
            <w:r w:rsidRPr="00726B34">
              <w:rPr>
                <w:rFonts w:ascii="Times New Roman" w:eastAsia="Helvetica Neue" w:hAnsi="Times New Roman" w:cs="Times New Roman"/>
                <w:color w:val="000000" w:themeColor="text1"/>
                <w:sz w:val="24"/>
                <w:szCs w:val="24"/>
              </w:rPr>
              <w:t>11.4c Laborator</w:t>
            </w:r>
          </w:p>
        </w:tc>
        <w:tc>
          <w:tcPr>
            <w:tcW w:w="2618" w:type="dxa"/>
            <w:shd w:val="clear" w:color="auto" w:fill="E6E6E6"/>
            <w:tcMar>
              <w:left w:w="57" w:type="dxa"/>
              <w:right w:w="57" w:type="dxa"/>
            </w:tcMar>
            <w:vAlign w:val="center"/>
          </w:tcPr>
          <w:p w14:paraId="34771CD4" w14:textId="77777777" w:rsidR="00E016AD" w:rsidRPr="00726B34" w:rsidRDefault="00D0774B">
            <w:pPr>
              <w:numPr>
                <w:ilvl w:val="0"/>
                <w:numId w:val="3"/>
              </w:numPr>
              <w:ind w:left="171" w:hanging="179"/>
              <w:jc w:val="both"/>
              <w:rPr>
                <w:rFonts w:ascii="Times New Roman" w:hAnsi="Times New Roman" w:cs="Times New Roman"/>
                <w:color w:val="000000" w:themeColor="text1"/>
                <w:sz w:val="24"/>
                <w:szCs w:val="24"/>
              </w:rPr>
            </w:pPr>
            <w:r w:rsidRPr="00726B34">
              <w:rPr>
                <w:rFonts w:ascii="Times New Roman" w:eastAsia="Helvetica Neue" w:hAnsi="Times New Roman" w:cs="Times New Roman"/>
                <w:color w:val="000000" w:themeColor="text1"/>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725A4C32" w14:textId="277A40E9" w:rsidR="00426F7D" w:rsidRPr="00426F7D" w:rsidRDefault="00426F7D" w:rsidP="00426F7D">
            <w:pPr>
              <w:ind w:left="171"/>
              <w:jc w:val="both"/>
              <w:rPr>
                <w:rFonts w:ascii="Times New Roman" w:hAnsi="Times New Roman" w:cs="Times New Roman"/>
                <w:color w:val="000000" w:themeColor="text1"/>
                <w:sz w:val="24"/>
                <w:szCs w:val="24"/>
              </w:rPr>
            </w:pPr>
            <w:r w:rsidRPr="00426F7D">
              <w:rPr>
                <w:rFonts w:ascii="Times New Roman" w:hAnsi="Times New Roman" w:cs="Times New Roman"/>
                <w:color w:val="000000" w:themeColor="text1"/>
                <w:sz w:val="24"/>
                <w:szCs w:val="24"/>
              </w:rPr>
              <w:t>Realizarea un</w:t>
            </w:r>
            <w:r w:rsidR="00183D0C">
              <w:rPr>
                <w:rFonts w:ascii="Times New Roman" w:hAnsi="Times New Roman" w:cs="Times New Roman"/>
                <w:color w:val="000000" w:themeColor="text1"/>
                <w:sz w:val="24"/>
                <w:szCs w:val="24"/>
              </w:rPr>
              <w:t xml:space="preserve">ui raport psihologic </w:t>
            </w:r>
            <w:r w:rsidRPr="00426F7D">
              <w:rPr>
                <w:rFonts w:ascii="Times New Roman" w:hAnsi="Times New Roman" w:cs="Times New Roman"/>
                <w:color w:val="000000" w:themeColor="text1"/>
                <w:sz w:val="24"/>
                <w:szCs w:val="24"/>
              </w:rPr>
              <w:t>care va include:</w:t>
            </w:r>
          </w:p>
          <w:p w14:paraId="0D2A04CA" w14:textId="088A153F" w:rsidR="00426F7D" w:rsidRPr="00426F7D" w:rsidRDefault="00426F7D" w:rsidP="00426F7D">
            <w:pPr>
              <w:ind w:left="360"/>
              <w:jc w:val="both"/>
              <w:rPr>
                <w:rFonts w:ascii="Times New Roman" w:hAnsi="Times New Roman" w:cs="Times New Roman"/>
                <w:color w:val="000000" w:themeColor="text1"/>
                <w:sz w:val="24"/>
                <w:szCs w:val="24"/>
              </w:rPr>
            </w:pPr>
            <w:r w:rsidRPr="00426F7D">
              <w:rPr>
                <w:rFonts w:ascii="Times New Roman" w:hAnsi="Times New Roman" w:cs="Times New Roman"/>
                <w:color w:val="000000" w:themeColor="text1"/>
                <w:sz w:val="24"/>
                <w:szCs w:val="24"/>
              </w:rPr>
              <w:t>Anamneza– structurată pe domenii relevante (date personale, istoric medical, familial, educațional, profesional, social și emoțional).</w:t>
            </w:r>
          </w:p>
          <w:p w14:paraId="20067F25" w14:textId="2A3FBB6F" w:rsidR="00426F7D" w:rsidRPr="00426F7D" w:rsidRDefault="00426F7D" w:rsidP="00426F7D">
            <w:pPr>
              <w:ind w:left="360"/>
              <w:jc w:val="both"/>
              <w:rPr>
                <w:rFonts w:ascii="Times New Roman" w:hAnsi="Times New Roman" w:cs="Times New Roman"/>
                <w:color w:val="000000" w:themeColor="text1"/>
                <w:sz w:val="24"/>
                <w:szCs w:val="24"/>
              </w:rPr>
            </w:pPr>
            <w:r w:rsidRPr="00426F7D">
              <w:rPr>
                <w:rFonts w:ascii="Times New Roman" w:hAnsi="Times New Roman" w:cs="Times New Roman"/>
                <w:color w:val="000000" w:themeColor="text1"/>
                <w:sz w:val="24"/>
                <w:szCs w:val="24"/>
              </w:rPr>
              <w:t>Aplicarea a cel puțin două probe psihologice standardizate ce măsoară aptitudinile cognitive</w:t>
            </w:r>
          </w:p>
          <w:p w14:paraId="5899B3C7" w14:textId="0957DB2D" w:rsidR="00E016AD" w:rsidRPr="00870A4C" w:rsidRDefault="00426F7D" w:rsidP="00183D0C">
            <w:pPr>
              <w:ind w:left="360"/>
              <w:jc w:val="both"/>
              <w:rPr>
                <w:rFonts w:ascii="Times New Roman" w:hAnsi="Times New Roman" w:cs="Times New Roman"/>
                <w:color w:val="FF0000"/>
                <w:sz w:val="24"/>
                <w:szCs w:val="24"/>
              </w:rPr>
            </w:pPr>
            <w:r w:rsidRPr="00426F7D">
              <w:rPr>
                <w:rFonts w:ascii="Times New Roman" w:hAnsi="Times New Roman" w:cs="Times New Roman"/>
                <w:color w:val="000000" w:themeColor="text1"/>
                <w:sz w:val="24"/>
                <w:szCs w:val="24"/>
              </w:rPr>
              <w:t xml:space="preserve">Interpretarea </w:t>
            </w:r>
            <w:r w:rsidR="00183D0C">
              <w:rPr>
                <w:rFonts w:ascii="Times New Roman" w:hAnsi="Times New Roman" w:cs="Times New Roman"/>
                <w:color w:val="000000" w:themeColor="text1"/>
                <w:sz w:val="24"/>
                <w:szCs w:val="24"/>
              </w:rPr>
              <w:t>rezultatelor obținute și formularea unor concluzii</w:t>
            </w:r>
          </w:p>
        </w:tc>
        <w:tc>
          <w:tcPr>
            <w:tcW w:w="1662" w:type="dxa"/>
            <w:tcMar>
              <w:left w:w="57" w:type="dxa"/>
              <w:right w:w="57" w:type="dxa"/>
            </w:tcMar>
            <w:vAlign w:val="center"/>
          </w:tcPr>
          <w:p w14:paraId="1B92AD11" w14:textId="103389FD" w:rsidR="00E016AD" w:rsidRPr="00A55CAA" w:rsidRDefault="005558D7">
            <w:pPr>
              <w:jc w:val="center"/>
              <w:rPr>
                <w:rFonts w:ascii="Times New Roman" w:eastAsia="Helvetica Neue" w:hAnsi="Times New Roman" w:cs="Times New Roman"/>
                <w:color w:val="FF0000"/>
                <w:sz w:val="24"/>
                <w:szCs w:val="24"/>
              </w:rPr>
            </w:pPr>
            <w:r w:rsidRPr="005558D7">
              <w:rPr>
                <w:rFonts w:ascii="Times New Roman" w:eastAsia="Helvetica Neue" w:hAnsi="Times New Roman" w:cs="Times New Roman"/>
                <w:color w:val="000000" w:themeColor="text1"/>
                <w:sz w:val="24"/>
                <w:szCs w:val="24"/>
              </w:rPr>
              <w:t>30% (minim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66EF4DD5" w:rsidR="004D2733" w:rsidRPr="00E779AA" w:rsidRDefault="004D2733" w:rsidP="00944209">
            <w:pPr>
              <w:ind w:left="171"/>
              <w:rPr>
                <w:rFonts w:ascii="Times New Roman" w:hAnsi="Times New Roman" w:cs="Times New Roman"/>
                <w:sz w:val="24"/>
                <w:szCs w:val="24"/>
              </w:rPr>
            </w:pPr>
          </w:p>
        </w:tc>
        <w:tc>
          <w:tcPr>
            <w:tcW w:w="1662" w:type="dxa"/>
            <w:tcMar>
              <w:left w:w="57" w:type="dxa"/>
              <w:right w:w="57" w:type="dxa"/>
            </w:tcMar>
          </w:tcPr>
          <w:p w14:paraId="45CB5A0E" w14:textId="5CA48CC5"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254AA66D" w14:textId="77777777" w:rsidR="004D2733" w:rsidRPr="00E779AA" w:rsidRDefault="004D2733"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Pr="00E779AA" w:rsidRDefault="00D0774B">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11.5 Standard minim de performanță</w:t>
            </w:r>
            <w:r w:rsidRPr="00E779AA">
              <w:rPr>
                <w:rFonts w:ascii="Times New Roman" w:eastAsia="Helvetica Neue" w:hAnsi="Times New Roman" w:cs="Times New Roman"/>
                <w:sz w:val="24"/>
                <w:szCs w:val="24"/>
                <w:vertAlign w:val="superscript"/>
              </w:rPr>
              <w:footnoteReference w:id="22"/>
            </w:r>
            <w:r w:rsidRPr="00E779AA">
              <w:rPr>
                <w:rFonts w:ascii="Times New Roman" w:eastAsia="Helvetica Neue" w:hAnsi="Times New Roman" w:cs="Times New Roman"/>
                <w:sz w:val="24"/>
                <w:szCs w:val="24"/>
              </w:rPr>
              <w:t xml:space="preserve"> </w:t>
            </w:r>
          </w:p>
          <w:p w14:paraId="5562C372" w14:textId="77777777" w:rsidR="005647BF" w:rsidRPr="005647BF" w:rsidRDefault="005647BF" w:rsidP="004D2733">
            <w:pPr>
              <w:jc w:val="both"/>
              <w:rPr>
                <w:rFonts w:ascii="Times New Roman" w:eastAsia="Helvetica Neue" w:hAnsi="Times New Roman" w:cs="Times New Roman"/>
                <w:color w:val="FF0000"/>
                <w:sz w:val="24"/>
                <w:szCs w:val="24"/>
              </w:rPr>
            </w:pPr>
            <w:r w:rsidRPr="005647BF">
              <w:rPr>
                <w:rFonts w:ascii="Times New Roman" w:hAnsi="Times New Roman" w:cs="Times New Roman"/>
                <w:sz w:val="24"/>
                <w:szCs w:val="24"/>
              </w:rPr>
              <w:t>Pentru promovarea disciplinei, studenții trebuie să obțină minimum nota 5 (cinci) la testul tip grilă de verificare a cunoștințelor.</w:t>
            </w:r>
            <w:r w:rsidRPr="005647BF">
              <w:rPr>
                <w:rFonts w:ascii="Times New Roman" w:eastAsia="Helvetica Neue" w:hAnsi="Times New Roman" w:cs="Times New Roman"/>
                <w:color w:val="FF0000"/>
                <w:sz w:val="24"/>
                <w:szCs w:val="24"/>
              </w:rPr>
              <w:t xml:space="preserve"> </w:t>
            </w:r>
          </w:p>
          <w:p w14:paraId="0348F540" w14:textId="370BFBE5" w:rsidR="004D2733" w:rsidRPr="005B5345" w:rsidRDefault="004D2733" w:rsidP="004D2733">
            <w:pPr>
              <w:jc w:val="both"/>
              <w:rPr>
                <w:rFonts w:ascii="Times New Roman" w:eastAsia="Helvetica Neue" w:hAnsi="Times New Roman" w:cs="Times New Roman"/>
                <w:color w:val="000000" w:themeColor="text1"/>
                <w:sz w:val="24"/>
                <w:szCs w:val="24"/>
              </w:rPr>
            </w:pPr>
            <w:r w:rsidRPr="005B5345">
              <w:rPr>
                <w:rFonts w:ascii="Times New Roman" w:eastAsia="Helvetica Neue" w:hAnsi="Times New Roman" w:cs="Times New Roman"/>
                <w:color w:val="000000" w:themeColor="text1"/>
                <w:sz w:val="24"/>
                <w:szCs w:val="24"/>
              </w:rPr>
              <w:t xml:space="preserve">Pentru </w:t>
            </w:r>
            <w:r w:rsidR="00151A69">
              <w:rPr>
                <w:rFonts w:ascii="Times New Roman" w:eastAsia="Helvetica Neue" w:hAnsi="Times New Roman" w:cs="Times New Roman"/>
                <w:color w:val="000000" w:themeColor="text1"/>
                <w:sz w:val="24"/>
                <w:szCs w:val="24"/>
              </w:rPr>
              <w:t>partea</w:t>
            </w:r>
            <w:r w:rsidRPr="005B5345">
              <w:rPr>
                <w:rFonts w:ascii="Times New Roman" w:eastAsia="Helvetica Neue" w:hAnsi="Times New Roman" w:cs="Times New Roman"/>
                <w:color w:val="000000" w:themeColor="text1"/>
                <w:sz w:val="24"/>
                <w:szCs w:val="24"/>
              </w:rPr>
              <w:t xml:space="preserve"> de restanță studenții vor </w:t>
            </w:r>
            <w:r w:rsidR="00151A69">
              <w:rPr>
                <w:rFonts w:ascii="Times New Roman" w:eastAsia="Helvetica Neue" w:hAnsi="Times New Roman" w:cs="Times New Roman"/>
                <w:color w:val="000000" w:themeColor="text1"/>
                <w:sz w:val="24"/>
                <w:szCs w:val="24"/>
              </w:rPr>
              <w:t xml:space="preserve">avea de realizat </w:t>
            </w:r>
            <w:r w:rsidR="004C5F38">
              <w:rPr>
                <w:rFonts w:ascii="Times New Roman" w:eastAsia="Helvetica Neue" w:hAnsi="Times New Roman" w:cs="Times New Roman"/>
                <w:color w:val="000000" w:themeColor="text1"/>
                <w:sz w:val="24"/>
                <w:szCs w:val="24"/>
              </w:rPr>
              <w:t xml:space="preserve">un </w:t>
            </w:r>
            <w:r w:rsidR="0089420C" w:rsidRPr="005B5345">
              <w:rPr>
                <w:rFonts w:ascii="Times New Roman" w:eastAsia="Helvetica Neue" w:hAnsi="Times New Roman" w:cs="Times New Roman"/>
                <w:color w:val="000000" w:themeColor="text1"/>
                <w:sz w:val="24"/>
                <w:szCs w:val="24"/>
              </w:rPr>
              <w:t xml:space="preserve">studiu de caz </w:t>
            </w:r>
            <w:r w:rsidR="004C5F38">
              <w:rPr>
                <w:rFonts w:ascii="Times New Roman" w:eastAsia="Helvetica Neue" w:hAnsi="Times New Roman" w:cs="Times New Roman"/>
                <w:color w:val="000000" w:themeColor="text1"/>
                <w:sz w:val="24"/>
                <w:szCs w:val="24"/>
              </w:rPr>
              <w:t xml:space="preserve">ca în prima sesiune, iar baremul </w:t>
            </w:r>
            <w:r w:rsidRPr="005B5345">
              <w:rPr>
                <w:rFonts w:ascii="Times New Roman" w:eastAsia="Helvetica Neue" w:hAnsi="Times New Roman" w:cs="Times New Roman"/>
                <w:color w:val="000000" w:themeColor="text1"/>
                <w:sz w:val="24"/>
                <w:szCs w:val="24"/>
              </w:rPr>
              <w:t>v</w:t>
            </w:r>
            <w:r w:rsidR="004C5F38">
              <w:rPr>
                <w:rFonts w:ascii="Times New Roman" w:eastAsia="Helvetica Neue" w:hAnsi="Times New Roman" w:cs="Times New Roman"/>
                <w:color w:val="000000" w:themeColor="text1"/>
                <w:sz w:val="24"/>
                <w:szCs w:val="24"/>
              </w:rPr>
              <w:t>a</w:t>
            </w:r>
            <w:r w:rsidRPr="005B5345">
              <w:rPr>
                <w:rFonts w:ascii="Times New Roman" w:eastAsia="Helvetica Neue" w:hAnsi="Times New Roman" w:cs="Times New Roman"/>
                <w:color w:val="000000" w:themeColor="text1"/>
                <w:sz w:val="24"/>
                <w:szCs w:val="24"/>
              </w:rPr>
              <w:t xml:space="preserve"> fi comunicat pe </w:t>
            </w:r>
            <w:r w:rsidR="0089420C" w:rsidRPr="005B5345">
              <w:rPr>
                <w:rFonts w:ascii="Times New Roman" w:eastAsia="Helvetica Neue" w:hAnsi="Times New Roman" w:cs="Times New Roman"/>
                <w:color w:val="000000" w:themeColor="text1"/>
                <w:sz w:val="24"/>
                <w:szCs w:val="24"/>
              </w:rPr>
              <w:t>Google C</w:t>
            </w:r>
            <w:r w:rsidRPr="005B5345">
              <w:rPr>
                <w:rFonts w:ascii="Times New Roman" w:eastAsia="Helvetica Neue" w:hAnsi="Times New Roman" w:cs="Times New Roman"/>
                <w:color w:val="000000" w:themeColor="text1"/>
                <w:sz w:val="24"/>
                <w:szCs w:val="24"/>
              </w:rPr>
              <w:t>lassroom.</w:t>
            </w:r>
          </w:p>
          <w:p w14:paraId="20F53A1F" w14:textId="495CA011" w:rsidR="004D2733" w:rsidRPr="005B5345" w:rsidRDefault="004D2733" w:rsidP="004D2733">
            <w:pPr>
              <w:jc w:val="both"/>
              <w:rPr>
                <w:rFonts w:ascii="Times New Roman" w:eastAsia="Helvetica Neue" w:hAnsi="Times New Roman" w:cs="Times New Roman"/>
                <w:color w:val="000000" w:themeColor="text1"/>
                <w:sz w:val="24"/>
                <w:szCs w:val="24"/>
              </w:rPr>
            </w:pPr>
            <w:r w:rsidRPr="005B5345">
              <w:rPr>
                <w:rFonts w:ascii="Times New Roman" w:eastAsia="Helvetica Neue" w:hAnsi="Times New Roman" w:cs="Times New Roman"/>
                <w:color w:val="000000" w:themeColor="text1"/>
                <w:sz w:val="24"/>
                <w:szCs w:val="24"/>
              </w:rPr>
              <w:t>Pentru mărire de notă, studenții vor susține o lucrare grilă din toată materia cu subiecte diferite de cele d</w:t>
            </w:r>
            <w:r w:rsidR="0089420C" w:rsidRPr="005B5345">
              <w:rPr>
                <w:rFonts w:ascii="Times New Roman" w:eastAsia="Helvetica Neue" w:hAnsi="Times New Roman" w:cs="Times New Roman"/>
                <w:color w:val="000000" w:themeColor="text1"/>
                <w:sz w:val="24"/>
                <w:szCs w:val="24"/>
              </w:rPr>
              <w:t>in</w:t>
            </w:r>
            <w:r w:rsidRPr="005B5345">
              <w:rPr>
                <w:rFonts w:ascii="Times New Roman" w:eastAsia="Helvetica Neue" w:hAnsi="Times New Roman" w:cs="Times New Roman"/>
                <w:color w:val="000000" w:themeColor="text1"/>
                <w:sz w:val="24"/>
                <w:szCs w:val="24"/>
              </w:rPr>
              <w:t xml:space="preserve"> restanță. Punctajul de la seminar rămâne neschimbat</w:t>
            </w:r>
            <w:r w:rsidR="00995A72" w:rsidRPr="005B5345">
              <w:rPr>
                <w:rFonts w:ascii="Times New Roman" w:eastAsia="Helvetica Neue" w:hAnsi="Times New Roman" w:cs="Times New Roman"/>
                <w:color w:val="000000" w:themeColor="text1"/>
                <w:sz w:val="24"/>
                <w:szCs w:val="24"/>
              </w:rPr>
              <w:t xml:space="preserve"> (în situația în care studentul a realizat încă din prima sesiune lucrarea de seminar)</w:t>
            </w:r>
            <w:r w:rsidRPr="005B5345">
              <w:rPr>
                <w:rFonts w:ascii="Times New Roman" w:eastAsia="Helvetica Neue" w:hAnsi="Times New Roman" w:cs="Times New Roman"/>
                <w:color w:val="000000" w:themeColor="text1"/>
                <w:sz w:val="24"/>
                <w:szCs w:val="24"/>
              </w:rPr>
              <w:t>.</w:t>
            </w:r>
          </w:p>
          <w:p w14:paraId="048649C6" w14:textId="7AC36EA2" w:rsidR="004D2733" w:rsidRPr="00E779AA" w:rsidRDefault="004D2733" w:rsidP="004D2733">
            <w:pPr>
              <w:jc w:val="both"/>
              <w:rPr>
                <w:rFonts w:ascii="Times New Roman" w:eastAsia="Helvetica Neue" w:hAnsi="Times New Roman" w:cs="Times New Roman"/>
                <w:sz w:val="24"/>
                <w:szCs w:val="24"/>
              </w:rPr>
            </w:pPr>
            <w:r w:rsidRPr="005B5345">
              <w:rPr>
                <w:rFonts w:ascii="Times New Roman" w:eastAsia="Helvetica Neue" w:hAnsi="Times New Roman" w:cs="Times New Roman"/>
                <w:color w:val="000000" w:themeColor="text1"/>
                <w:sz w:val="24"/>
                <w:szCs w:val="24"/>
              </w:rPr>
              <w:t>Nota va fi formată din noul punctaj obținut la curs și punctajul de la seminar.</w:t>
            </w: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0A2BEB87"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AA5E34">
        <w:rPr>
          <w:rFonts w:ascii="Times New Roman" w:eastAsia="Helvetica Neue" w:hAnsi="Times New Roman" w:cs="Times New Roman"/>
          <w:sz w:val="24"/>
          <w:szCs w:val="24"/>
        </w:rPr>
        <w:t>25.09.2025</w:t>
      </w:r>
    </w:p>
    <w:p w14:paraId="2B8B5CC9" w14:textId="0F2C3079"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AA5E34">
        <w:rPr>
          <w:rFonts w:ascii="Times New Roman" w:eastAsia="Helvetica Neue" w:hAnsi="Times New Roman" w:cs="Times New Roman"/>
          <w:sz w:val="24"/>
          <w:szCs w:val="24"/>
        </w:rPr>
        <w:t>29.09.2025</w:t>
      </w:r>
    </w:p>
    <w:p w14:paraId="16312E51" w14:textId="77777777" w:rsidR="00E016AD" w:rsidRPr="00E779AA" w:rsidRDefault="00E016AD">
      <w:pPr>
        <w:spacing w:before="120"/>
        <w:rPr>
          <w:rFonts w:ascii="Times New Roman" w:eastAsia="Helvetica Neue" w:hAnsi="Times New Roman" w:cs="Times New Roman"/>
          <w:sz w:val="24"/>
          <w:szCs w:val="24"/>
        </w:rPr>
      </w:pPr>
    </w:p>
    <w:p w14:paraId="19591D89" w14:textId="77777777" w:rsidR="00AA5E34" w:rsidRDefault="00AA5E34">
      <w:r>
        <w:br w:type="page"/>
      </w: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3B0DBEAF"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trPr>
          <w:cantSplit/>
          <w:trHeight w:val="579"/>
        </w:trPr>
        <w:tc>
          <w:tcPr>
            <w:tcW w:w="2737" w:type="dxa"/>
            <w:vAlign w:val="center"/>
          </w:tcPr>
          <w:p w14:paraId="772D754E" w14:textId="4B71A0A9"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Titular </w:t>
            </w:r>
            <w:r w:rsidR="00AA5E34">
              <w:rPr>
                <w:rFonts w:ascii="Times New Roman" w:eastAsia="Helvetica Neue" w:hAnsi="Times New Roman" w:cs="Times New Roman"/>
                <w:b/>
                <w:sz w:val="24"/>
                <w:szCs w:val="24"/>
              </w:rPr>
              <w:t>curs</w:t>
            </w:r>
          </w:p>
        </w:tc>
        <w:tc>
          <w:tcPr>
            <w:tcW w:w="4548" w:type="dxa"/>
            <w:vAlign w:val="center"/>
          </w:tcPr>
          <w:p w14:paraId="0ED6F48D" w14:textId="77777777" w:rsidR="004D2733" w:rsidRPr="00E779AA" w:rsidRDefault="004D2733" w:rsidP="004D2733">
            <w:pPr>
              <w:jc w:val="center"/>
              <w:rPr>
                <w:rFonts w:ascii="Times New Roman" w:eastAsia="Helvetica Neue" w:hAnsi="Times New Roman" w:cs="Times New Roman"/>
                <w:sz w:val="24"/>
                <w:szCs w:val="24"/>
              </w:rPr>
            </w:pPr>
          </w:p>
          <w:p w14:paraId="67707BEB" w14:textId="33CDBB30" w:rsidR="004D2733" w:rsidRPr="00E779AA" w:rsidRDefault="00A55CAA" w:rsidP="004D273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Conf</w:t>
            </w:r>
            <w:r w:rsidR="004D2733" w:rsidRPr="00E779AA">
              <w:rPr>
                <w:rFonts w:ascii="Times New Roman" w:eastAsia="Helvetica Neue" w:hAnsi="Times New Roman" w:cs="Times New Roman"/>
                <w:sz w:val="24"/>
                <w:szCs w:val="24"/>
              </w:rPr>
              <w:t xml:space="preserve">. univ. dr. </w:t>
            </w:r>
            <w:r>
              <w:rPr>
                <w:rFonts w:ascii="Times New Roman" w:eastAsia="Helvetica Neue" w:hAnsi="Times New Roman" w:cs="Times New Roman"/>
                <w:sz w:val="24"/>
                <w:szCs w:val="24"/>
              </w:rPr>
              <w:t>Cădariu Ioana-Eva</w:t>
            </w:r>
          </w:p>
          <w:p w14:paraId="15A2B060" w14:textId="77777777" w:rsidR="004D2733" w:rsidRPr="00E779AA" w:rsidRDefault="004D2733" w:rsidP="004D2733">
            <w:pPr>
              <w:jc w:val="center"/>
              <w:rPr>
                <w:rFonts w:ascii="Times New Roman" w:eastAsia="Helvetica Neue" w:hAnsi="Times New Roman" w:cs="Times New Roman"/>
                <w:sz w:val="24"/>
                <w:szCs w:val="24"/>
              </w:rPr>
            </w:pPr>
          </w:p>
        </w:tc>
        <w:tc>
          <w:tcPr>
            <w:tcW w:w="2343" w:type="dxa"/>
            <w:vAlign w:val="center"/>
          </w:tcPr>
          <w:p w14:paraId="656533E3" w14:textId="77777777" w:rsidR="004D2733" w:rsidRPr="00E779AA" w:rsidRDefault="004D2733" w:rsidP="004D2733">
            <w:pPr>
              <w:jc w:val="center"/>
              <w:rPr>
                <w:rFonts w:ascii="Times New Roman" w:eastAsia="Helvetica Neue" w:hAnsi="Times New Roman" w:cs="Times New Roman"/>
                <w:sz w:val="24"/>
                <w:szCs w:val="24"/>
              </w:rPr>
            </w:pPr>
          </w:p>
          <w:p w14:paraId="76847350" w14:textId="77777777" w:rsidR="004D2733" w:rsidRPr="00E779AA" w:rsidRDefault="004D2733" w:rsidP="004D2733">
            <w:pPr>
              <w:jc w:val="center"/>
              <w:rPr>
                <w:rFonts w:ascii="Times New Roman" w:eastAsia="Helvetica Neue" w:hAnsi="Times New Roman" w:cs="Times New Roman"/>
                <w:sz w:val="24"/>
                <w:szCs w:val="24"/>
              </w:rPr>
            </w:pPr>
          </w:p>
          <w:p w14:paraId="2FE92255" w14:textId="7777777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l="16606" t="78023" r="76086" b="10877"/>
                          <a:stretch>
                            <a:fillRect/>
                          </a:stretch>
                        </pic:blipFill>
                        <pic:spPr>
                          <a:xfrm>
                            <a:off x="0" y="0"/>
                            <a:ext cx="876300" cy="733425"/>
                          </a:xfrm>
                          <a:prstGeom prst="rect">
                            <a:avLst/>
                          </a:prstGeom>
                          <a:ln/>
                        </pic:spPr>
                      </pic:pic>
                    </a:graphicData>
                  </a:graphic>
                </wp:anchor>
              </w:drawing>
            </w:r>
          </w:p>
        </w:tc>
      </w:tr>
      <w:tr w:rsidR="00AA5E34" w:rsidRPr="00E779AA" w14:paraId="7BE891BC" w14:textId="77777777" w:rsidTr="00AA5E34">
        <w:trPr>
          <w:cantSplit/>
          <w:trHeight w:val="774"/>
        </w:trPr>
        <w:tc>
          <w:tcPr>
            <w:tcW w:w="2737" w:type="dxa"/>
            <w:vAlign w:val="center"/>
          </w:tcPr>
          <w:p w14:paraId="1496A0FF" w14:textId="7E37B64B" w:rsidR="00AA5E34" w:rsidRPr="00E779AA" w:rsidRDefault="00AA5E34" w:rsidP="004D2733">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Titular seminar</w:t>
            </w:r>
          </w:p>
        </w:tc>
        <w:tc>
          <w:tcPr>
            <w:tcW w:w="4548" w:type="dxa"/>
            <w:vAlign w:val="center"/>
          </w:tcPr>
          <w:p w14:paraId="71AB1460" w14:textId="242BE1D1" w:rsidR="00AA5E34" w:rsidRPr="00E779AA" w:rsidRDefault="00AA5E34" w:rsidP="004D273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Asist</w:t>
            </w:r>
            <w:r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Pr="00E779AA">
              <w:rPr>
                <w:rFonts w:ascii="Times New Roman" w:eastAsia="Helvetica Neue" w:hAnsi="Times New Roman" w:cs="Times New Roman"/>
                <w:sz w:val="24"/>
                <w:szCs w:val="24"/>
              </w:rPr>
              <w:t>r</w:t>
            </w:r>
            <w:r>
              <w:rPr>
                <w:rFonts w:ascii="Times New Roman" w:eastAsia="Helvetica Neue" w:hAnsi="Times New Roman" w:cs="Times New Roman"/>
                <w:sz w:val="24"/>
                <w:szCs w:val="24"/>
              </w:rPr>
              <w:t>d</w:t>
            </w:r>
            <w:r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Hohn Alex-Armand</w:t>
            </w:r>
          </w:p>
        </w:tc>
        <w:tc>
          <w:tcPr>
            <w:tcW w:w="2343" w:type="dxa"/>
            <w:vAlign w:val="center"/>
          </w:tcPr>
          <w:p w14:paraId="4B399A7D" w14:textId="77777777" w:rsidR="00AA5E34" w:rsidRPr="00E779AA" w:rsidRDefault="00AA5E34" w:rsidP="004D2733">
            <w:pPr>
              <w:jc w:val="center"/>
              <w:rPr>
                <w:rFonts w:ascii="Times New Roman" w:eastAsia="Helvetica Neue" w:hAnsi="Times New Roman" w:cs="Times New Roman"/>
                <w:sz w:val="24"/>
                <w:szCs w:val="24"/>
              </w:rPr>
            </w:pPr>
          </w:p>
        </w:tc>
      </w:tr>
      <w:tr w:rsidR="004D2733" w:rsidRPr="00E779AA" w14:paraId="56756FB2" w14:textId="77777777">
        <w:trPr>
          <w:cantSplit/>
          <w:trHeight w:val="714"/>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BBE546E" w14:textId="27E2E99D"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Lect.univ.dr. Teodor   Voicu</w:t>
            </w: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AA5E34">
        <w:trPr>
          <w:cantSplit/>
          <w:trHeight w:val="682"/>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rsidSect="00AA5E34">
      <w:headerReference w:type="even" r:id="rId8"/>
      <w:headerReference w:type="default" r:id="rId9"/>
      <w:footerReference w:type="even" r:id="rId10"/>
      <w:footerReference w:type="default" r:id="rId11"/>
      <w:headerReference w:type="first" r:id="rId12"/>
      <w:footerReference w:type="first" r:id="rId13"/>
      <w:pgSz w:w="11907" w:h="16839"/>
      <w:pgMar w:top="851" w:right="1134" w:bottom="28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CEC9A6" w14:textId="77777777" w:rsidR="00A959BF" w:rsidRDefault="00A959BF">
      <w:r>
        <w:separator/>
      </w:r>
    </w:p>
  </w:endnote>
  <w:endnote w:type="continuationSeparator" w:id="0">
    <w:p w14:paraId="3BE4D9FB" w14:textId="77777777" w:rsidR="00A959BF" w:rsidRDefault="00A95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93F0CDC9-BB4F-413F-AD8C-02FBE2658E28}"/>
  </w:font>
  <w:font w:name="Calibri">
    <w:panose1 w:val="020F0502020204030204"/>
    <w:charset w:val="EE"/>
    <w:family w:val="swiss"/>
    <w:pitch w:val="variable"/>
    <w:sig w:usb0="E4002EFF" w:usb1="C000247B" w:usb2="00000009" w:usb3="00000000" w:csb0="000001FF" w:csb1="00000000"/>
    <w:embedRegular r:id="rId2" w:fontKey="{59D7866E-7C9F-4310-B796-71E25A06F2B1}"/>
    <w:embedBold r:id="rId3" w:fontKey="{49EDB27B-8635-46BA-A4FB-F030C66B1835}"/>
    <w:embedItalic r:id="rId4" w:fontKey="{83A06BE5-E49C-44C4-A118-A7C91884661D}"/>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58205180-0DD3-45F3-9D37-D2E572544938}"/>
    <w:embedItalic r:id="rId6" w:fontKey="{DDFC89AC-8B03-4D6A-B040-25D243A304F8}"/>
  </w:font>
  <w:font w:name="Arial Nova">
    <w:charset w:val="00"/>
    <w:family w:val="swiss"/>
    <w:pitch w:val="variable"/>
    <w:sig w:usb0="2000028F" w:usb1="00000002" w:usb2="00000000" w:usb3="00000000" w:csb0="0000019F" w:csb1="00000000"/>
    <w:embedRegular r:id="rId7" w:fontKey="{6DA85B3A-FAAC-44E5-9977-D7EF60C0B03D}"/>
  </w:font>
  <w:font w:name="Segoe UI">
    <w:panose1 w:val="020B0502040204020203"/>
    <w:charset w:val="EE"/>
    <w:family w:val="swiss"/>
    <w:pitch w:val="variable"/>
    <w:sig w:usb0="E4002EFF" w:usb1="C000E47F" w:usb2="00000009" w:usb3="00000000" w:csb0="000001FF" w:csb1="00000000"/>
    <w:embedRegular r:id="rId8" w:fontKey="{E18A0D43-FE2D-4F7F-947C-2F655EFA1DC3}"/>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D92D5005-F880-41B3-9F00-90710D25B95C}"/>
  </w:font>
  <w:font w:name="Cambria">
    <w:panose1 w:val="02040503050406030204"/>
    <w:charset w:val="EE"/>
    <w:family w:val="roman"/>
    <w:pitch w:val="variable"/>
    <w:sig w:usb0="E00006FF" w:usb1="420024FF" w:usb2="02000000" w:usb3="00000000" w:csb0="0000019F" w:csb1="00000000"/>
    <w:embedRegular r:id="rId10" w:fontKey="{FBFAD94D-9148-4AF3-99AB-B2303ED2626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A8CF51" w14:textId="77777777" w:rsidR="00A959BF" w:rsidRDefault="00A959BF">
      <w:r>
        <w:separator/>
      </w:r>
    </w:p>
  </w:footnote>
  <w:footnote w:type="continuationSeparator" w:id="0">
    <w:p w14:paraId="352248E1" w14:textId="77777777" w:rsidR="00A959BF" w:rsidRDefault="00A959BF">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6255945"/>
    <w:multiLevelType w:val="hybridMultilevel"/>
    <w:tmpl w:val="C758027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C1473BF"/>
    <w:multiLevelType w:val="hybridMultilevel"/>
    <w:tmpl w:val="7BECA7A8"/>
    <w:lvl w:ilvl="0" w:tplc="663A4E48">
      <w:start w:val="2"/>
      <w:numFmt w:val="lowerLetter"/>
      <w:lvlText w:val="%1)"/>
      <w:lvlJc w:val="left"/>
      <w:pPr>
        <w:ind w:left="86" w:hanging="720"/>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6"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87B376C"/>
    <w:multiLevelType w:val="hybridMultilevel"/>
    <w:tmpl w:val="CC988A74"/>
    <w:lvl w:ilvl="0" w:tplc="04180001">
      <w:start w:val="1"/>
      <w:numFmt w:val="bullet"/>
      <w:lvlText w:val=""/>
      <w:lvlJc w:val="left"/>
      <w:pPr>
        <w:ind w:left="765" w:hanging="360"/>
      </w:pPr>
      <w:rPr>
        <w:rFonts w:ascii="Symbol" w:hAnsi="Symbol" w:hint="default"/>
      </w:rPr>
    </w:lvl>
    <w:lvl w:ilvl="1" w:tplc="04180003" w:tentative="1">
      <w:start w:val="1"/>
      <w:numFmt w:val="bullet"/>
      <w:lvlText w:val="o"/>
      <w:lvlJc w:val="left"/>
      <w:pPr>
        <w:ind w:left="1485" w:hanging="360"/>
      </w:pPr>
      <w:rPr>
        <w:rFonts w:ascii="Courier New" w:hAnsi="Courier New" w:cs="Courier New" w:hint="default"/>
      </w:rPr>
    </w:lvl>
    <w:lvl w:ilvl="2" w:tplc="04180005" w:tentative="1">
      <w:start w:val="1"/>
      <w:numFmt w:val="bullet"/>
      <w:lvlText w:val=""/>
      <w:lvlJc w:val="left"/>
      <w:pPr>
        <w:ind w:left="2205" w:hanging="360"/>
      </w:pPr>
      <w:rPr>
        <w:rFonts w:ascii="Wingdings" w:hAnsi="Wingdings" w:hint="default"/>
      </w:rPr>
    </w:lvl>
    <w:lvl w:ilvl="3" w:tplc="04180001" w:tentative="1">
      <w:start w:val="1"/>
      <w:numFmt w:val="bullet"/>
      <w:lvlText w:val=""/>
      <w:lvlJc w:val="left"/>
      <w:pPr>
        <w:ind w:left="2925" w:hanging="360"/>
      </w:pPr>
      <w:rPr>
        <w:rFonts w:ascii="Symbol" w:hAnsi="Symbol" w:hint="default"/>
      </w:rPr>
    </w:lvl>
    <w:lvl w:ilvl="4" w:tplc="04180003" w:tentative="1">
      <w:start w:val="1"/>
      <w:numFmt w:val="bullet"/>
      <w:lvlText w:val="o"/>
      <w:lvlJc w:val="left"/>
      <w:pPr>
        <w:ind w:left="3645" w:hanging="360"/>
      </w:pPr>
      <w:rPr>
        <w:rFonts w:ascii="Courier New" w:hAnsi="Courier New" w:cs="Courier New" w:hint="default"/>
      </w:rPr>
    </w:lvl>
    <w:lvl w:ilvl="5" w:tplc="04180005" w:tentative="1">
      <w:start w:val="1"/>
      <w:numFmt w:val="bullet"/>
      <w:lvlText w:val=""/>
      <w:lvlJc w:val="left"/>
      <w:pPr>
        <w:ind w:left="4365" w:hanging="360"/>
      </w:pPr>
      <w:rPr>
        <w:rFonts w:ascii="Wingdings" w:hAnsi="Wingdings" w:hint="default"/>
      </w:rPr>
    </w:lvl>
    <w:lvl w:ilvl="6" w:tplc="04180001" w:tentative="1">
      <w:start w:val="1"/>
      <w:numFmt w:val="bullet"/>
      <w:lvlText w:val=""/>
      <w:lvlJc w:val="left"/>
      <w:pPr>
        <w:ind w:left="5085" w:hanging="360"/>
      </w:pPr>
      <w:rPr>
        <w:rFonts w:ascii="Symbol" w:hAnsi="Symbol" w:hint="default"/>
      </w:rPr>
    </w:lvl>
    <w:lvl w:ilvl="7" w:tplc="04180003" w:tentative="1">
      <w:start w:val="1"/>
      <w:numFmt w:val="bullet"/>
      <w:lvlText w:val="o"/>
      <w:lvlJc w:val="left"/>
      <w:pPr>
        <w:ind w:left="5805" w:hanging="360"/>
      </w:pPr>
      <w:rPr>
        <w:rFonts w:ascii="Courier New" w:hAnsi="Courier New" w:cs="Courier New" w:hint="default"/>
      </w:rPr>
    </w:lvl>
    <w:lvl w:ilvl="8" w:tplc="04180005" w:tentative="1">
      <w:start w:val="1"/>
      <w:numFmt w:val="bullet"/>
      <w:lvlText w:val=""/>
      <w:lvlJc w:val="left"/>
      <w:pPr>
        <w:ind w:left="6525" w:hanging="360"/>
      </w:pPr>
      <w:rPr>
        <w:rFonts w:ascii="Wingdings" w:hAnsi="Wingdings" w:hint="default"/>
      </w:rPr>
    </w:lvl>
  </w:abstractNum>
  <w:abstractNum w:abstractNumId="9"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F3F03FC"/>
    <w:multiLevelType w:val="hybridMultilevel"/>
    <w:tmpl w:val="1A7C6DF6"/>
    <w:lvl w:ilvl="0" w:tplc="04090017">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4A76508D"/>
    <w:multiLevelType w:val="hybridMultilevel"/>
    <w:tmpl w:val="03B82220"/>
    <w:lvl w:ilvl="0" w:tplc="7BF8640E">
      <w:start w:val="2"/>
      <w:numFmt w:val="lowerLetter"/>
      <w:lvlText w:val="%1)"/>
      <w:lvlJc w:val="left"/>
      <w:pPr>
        <w:ind w:left="828" w:hanging="771"/>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4"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3" w15:restartNumberingAfterBreak="0">
    <w:nsid w:val="75BD355C"/>
    <w:multiLevelType w:val="multilevel"/>
    <w:tmpl w:val="89B42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DBE27F4"/>
    <w:multiLevelType w:val="hybridMultilevel"/>
    <w:tmpl w:val="0A12CFE4"/>
    <w:lvl w:ilvl="0" w:tplc="FB3A7196">
      <w:start w:val="2"/>
      <w:numFmt w:val="lowerLetter"/>
      <w:lvlText w:val="%1)"/>
      <w:lvlJc w:val="left"/>
      <w:pPr>
        <w:ind w:left="827" w:hanging="531"/>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18"/>
  </w:num>
  <w:num w:numId="2">
    <w:abstractNumId w:val="2"/>
  </w:num>
  <w:num w:numId="3">
    <w:abstractNumId w:val="17"/>
  </w:num>
  <w:num w:numId="4">
    <w:abstractNumId w:val="7"/>
  </w:num>
  <w:num w:numId="5">
    <w:abstractNumId w:val="19"/>
  </w:num>
  <w:num w:numId="6">
    <w:abstractNumId w:val="1"/>
  </w:num>
  <w:num w:numId="7">
    <w:abstractNumId w:val="9"/>
  </w:num>
  <w:num w:numId="8">
    <w:abstractNumId w:val="15"/>
  </w:num>
  <w:num w:numId="9">
    <w:abstractNumId w:val="0"/>
  </w:num>
  <w:num w:numId="10">
    <w:abstractNumId w:val="12"/>
  </w:num>
  <w:num w:numId="11">
    <w:abstractNumId w:val="24"/>
  </w:num>
  <w:num w:numId="12">
    <w:abstractNumId w:val="13"/>
  </w:num>
  <w:num w:numId="13">
    <w:abstractNumId w:val="5"/>
  </w:num>
  <w:num w:numId="14">
    <w:abstractNumId w:val="21"/>
  </w:num>
  <w:num w:numId="15">
    <w:abstractNumId w:val="6"/>
  </w:num>
  <w:num w:numId="16">
    <w:abstractNumId w:val="20"/>
  </w:num>
  <w:num w:numId="17">
    <w:abstractNumId w:val="14"/>
  </w:num>
  <w:num w:numId="18">
    <w:abstractNumId w:val="4"/>
  </w:num>
  <w:num w:numId="19">
    <w:abstractNumId w:val="16"/>
  </w:num>
  <w:num w:numId="20">
    <w:abstractNumId w:val="22"/>
  </w:num>
  <w:num w:numId="21">
    <w:abstractNumId w:val="10"/>
  </w:num>
  <w:num w:numId="22">
    <w:abstractNumId w:val="11"/>
  </w:num>
  <w:num w:numId="23">
    <w:abstractNumId w:val="3"/>
  </w:num>
  <w:num w:numId="24">
    <w:abstractNumId w:val="8"/>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1115FF"/>
    <w:rsid w:val="001318E6"/>
    <w:rsid w:val="00133446"/>
    <w:rsid w:val="00151A69"/>
    <w:rsid w:val="00160D1B"/>
    <w:rsid w:val="00183D0C"/>
    <w:rsid w:val="001D4252"/>
    <w:rsid w:val="00204949"/>
    <w:rsid w:val="00227A11"/>
    <w:rsid w:val="002C6E72"/>
    <w:rsid w:val="003A5C2A"/>
    <w:rsid w:val="003D12E3"/>
    <w:rsid w:val="003E27DE"/>
    <w:rsid w:val="004149ED"/>
    <w:rsid w:val="0041648F"/>
    <w:rsid w:val="00417BF3"/>
    <w:rsid w:val="00426F7D"/>
    <w:rsid w:val="00457813"/>
    <w:rsid w:val="00496F52"/>
    <w:rsid w:val="004C327C"/>
    <w:rsid w:val="004C5F38"/>
    <w:rsid w:val="004D2733"/>
    <w:rsid w:val="005505AE"/>
    <w:rsid w:val="005558D7"/>
    <w:rsid w:val="005647BF"/>
    <w:rsid w:val="005779EC"/>
    <w:rsid w:val="00585744"/>
    <w:rsid w:val="00595891"/>
    <w:rsid w:val="005A29FD"/>
    <w:rsid w:val="005B5345"/>
    <w:rsid w:val="005B5C54"/>
    <w:rsid w:val="005D2555"/>
    <w:rsid w:val="00605458"/>
    <w:rsid w:val="00633176"/>
    <w:rsid w:val="00642A57"/>
    <w:rsid w:val="00664D08"/>
    <w:rsid w:val="00664F3B"/>
    <w:rsid w:val="00674908"/>
    <w:rsid w:val="006E44A6"/>
    <w:rsid w:val="00720B02"/>
    <w:rsid w:val="00726B34"/>
    <w:rsid w:val="007609A8"/>
    <w:rsid w:val="007C0080"/>
    <w:rsid w:val="00870A4C"/>
    <w:rsid w:val="00876B6E"/>
    <w:rsid w:val="0089420C"/>
    <w:rsid w:val="008C3B7A"/>
    <w:rsid w:val="008F466C"/>
    <w:rsid w:val="00911756"/>
    <w:rsid w:val="00940241"/>
    <w:rsid w:val="00944209"/>
    <w:rsid w:val="0097266D"/>
    <w:rsid w:val="00995A72"/>
    <w:rsid w:val="009A27FD"/>
    <w:rsid w:val="00A00F74"/>
    <w:rsid w:val="00A0361A"/>
    <w:rsid w:val="00A55CAA"/>
    <w:rsid w:val="00A700FF"/>
    <w:rsid w:val="00A94E78"/>
    <w:rsid w:val="00A959BF"/>
    <w:rsid w:val="00A95F3E"/>
    <w:rsid w:val="00AA5E34"/>
    <w:rsid w:val="00AD562B"/>
    <w:rsid w:val="00AF3EAD"/>
    <w:rsid w:val="00AF463C"/>
    <w:rsid w:val="00C16B46"/>
    <w:rsid w:val="00CE5E14"/>
    <w:rsid w:val="00CF4123"/>
    <w:rsid w:val="00D0774B"/>
    <w:rsid w:val="00D910B4"/>
    <w:rsid w:val="00DA0C3F"/>
    <w:rsid w:val="00DB6EC0"/>
    <w:rsid w:val="00DD60B2"/>
    <w:rsid w:val="00E016AD"/>
    <w:rsid w:val="00E74306"/>
    <w:rsid w:val="00E779AA"/>
    <w:rsid w:val="00EE647C"/>
    <w:rsid w:val="00EE6D78"/>
    <w:rsid w:val="00EF2C6C"/>
    <w:rsid w:val="00F10D9F"/>
    <w:rsid w:val="00F4778B"/>
    <w:rsid w:val="00FD01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1D4252"/>
    <w:rPr>
      <w:i/>
      <w:iCs/>
    </w:rPr>
  </w:style>
  <w:style w:type="paragraph" w:styleId="BalloonText">
    <w:name w:val="Balloon Text"/>
    <w:basedOn w:val="Normal"/>
    <w:link w:val="BalloonTextChar"/>
    <w:uiPriority w:val="99"/>
    <w:semiHidden/>
    <w:unhideWhenUsed/>
    <w:rsid w:val="007609A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09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11</Pages>
  <Words>2741</Words>
  <Characters>15899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49</cp:revision>
  <cp:lastPrinted>2025-11-26T13:51:00Z</cp:lastPrinted>
  <dcterms:created xsi:type="dcterms:W3CDTF">2025-07-24T08:01:00Z</dcterms:created>
  <dcterms:modified xsi:type="dcterms:W3CDTF">2025-11-26T13:52:00Z</dcterms:modified>
</cp:coreProperties>
</file>