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38690278"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w:t>
            </w:r>
            <w:r w:rsidR="002751CE">
              <w:rPr>
                <w:rFonts w:ascii="Times New Roman" w:eastAsia="Helvetica Neue" w:hAnsi="Times New Roman" w:cs="Times New Roman"/>
                <w:sz w:val="24"/>
                <w:szCs w:val="24"/>
              </w:rPr>
              <w:t>hologie clinică și psihoterapii I</w:t>
            </w:r>
            <w:r w:rsidR="00173E19">
              <w:rPr>
                <w:rFonts w:ascii="Times New Roman" w:eastAsia="Helvetica Neue" w:hAnsi="Times New Roman" w:cs="Times New Roman"/>
                <w:sz w:val="24"/>
                <w:szCs w:val="24"/>
              </w:rPr>
              <w:t>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2B3C21F3"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AF463C">
              <w:rPr>
                <w:rFonts w:ascii="Times New Roman" w:eastAsia="Helvetica Neue" w:hAnsi="Times New Roman" w:cs="Times New Roman"/>
                <w:sz w:val="24"/>
                <w:szCs w:val="24"/>
              </w:rPr>
              <w:t>2</w:t>
            </w:r>
            <w:r w:rsidR="00173E19">
              <w:rPr>
                <w:rFonts w:ascii="Times New Roman" w:eastAsia="Helvetica Neue" w:hAnsi="Times New Roman" w:cs="Times New Roman"/>
                <w:sz w:val="24"/>
                <w:szCs w:val="24"/>
              </w:rPr>
              <w:t>24</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2D73189"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323DA499"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E94447C"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205392A6" w:rsidR="00E016AD" w:rsidRPr="00E779AA" w:rsidRDefault="00173E19">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47010AF6"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AF463C">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5DE6961F"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5E4658DB"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6DBE75B2" w:rsidR="00E016AD" w:rsidRPr="00E779AA" w:rsidRDefault="002751C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37450B9C"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123CB66F" w:rsidR="00E016AD" w:rsidRPr="00E779AA" w:rsidRDefault="002751C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2A993F9" w:rsidR="00E016AD" w:rsidRPr="00E779AA" w:rsidRDefault="002751C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735FC4B" w:rsidR="00E016AD" w:rsidRPr="00E779AA" w:rsidRDefault="002751C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14</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2A29B87"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E06CEE3"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2BA4555"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24E5F108" w:rsidR="00E016AD" w:rsidRPr="00E779AA" w:rsidRDefault="002751C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755B555"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58</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D27CC33"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B5BB521"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w:t>
            </w:r>
            <w:r w:rsidR="002751CE">
              <w:rPr>
                <w:rFonts w:ascii="Times New Roman" w:eastAsia="Helvetica Neue" w:hAnsi="Times New Roman" w:cs="Times New Roman"/>
                <w:b/>
                <w:sz w:val="24"/>
                <w:szCs w:val="24"/>
              </w:rPr>
              <w:t>00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D7C2FE1" w:rsidR="00E016AD" w:rsidRPr="00E779AA" w:rsidRDefault="002751C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4D444B15" w14:textId="77777777" w:rsidR="008F466C" w:rsidRDefault="008F466C" w:rsidP="008F466C">
      <w:pPr>
        <w:rPr>
          <w:rFonts w:ascii="Times New Roman" w:hAnsi="Times New Roman" w:cs="Times New Roman"/>
          <w:sz w:val="24"/>
          <w:szCs w:val="24"/>
        </w:rPr>
      </w:pPr>
    </w:p>
    <w:p w14:paraId="2AEE5E7C" w14:textId="77777777" w:rsidR="009A2CF9" w:rsidRDefault="009A2CF9" w:rsidP="008F466C">
      <w:pPr>
        <w:rPr>
          <w:rFonts w:ascii="Times New Roman" w:hAnsi="Times New Roman" w:cs="Times New Roman"/>
          <w:sz w:val="24"/>
          <w:szCs w:val="24"/>
        </w:rPr>
      </w:pPr>
    </w:p>
    <w:p w14:paraId="6F00823A" w14:textId="77777777" w:rsidR="009A2CF9" w:rsidRDefault="009A2CF9"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bookmarkStart w:id="0" w:name="_GoBack"/>
      <w:bookmarkEnd w:id="0"/>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4FD8DA39" w14:textId="28BB66F1" w:rsidR="00E016AD" w:rsidRDefault="00DC4C29">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w:t>
            </w:r>
            <w:r w:rsidR="00173E19">
              <w:rPr>
                <w:rFonts w:ascii="Times New Roman" w:eastAsia="Helvetica Neue" w:hAnsi="Times New Roman" w:cs="Times New Roman"/>
                <w:sz w:val="24"/>
                <w:szCs w:val="24"/>
              </w:rPr>
              <w:t>ologie clinică și psihoterapii I</w:t>
            </w:r>
          </w:p>
          <w:p w14:paraId="339E5308"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personalității</w:t>
            </w:r>
          </w:p>
          <w:p w14:paraId="7D5775FE"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Bazele teoretice ale evaluării psihologice</w:t>
            </w:r>
          </w:p>
          <w:p w14:paraId="6B5A9EE1" w14:textId="7A25BAA4" w:rsidR="002751CE" w:rsidRDefault="002751C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Neuropsihologie</w:t>
            </w:r>
          </w:p>
          <w:p w14:paraId="654F2C91" w14:textId="1AC1AD46" w:rsidR="002751CE" w:rsidRPr="00E779AA" w:rsidRDefault="002751C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Genetică</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59F4AF3F" w:rsidR="008C3B7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w:t>
            </w:r>
            <w:r w:rsidR="002751CE">
              <w:rPr>
                <w:rFonts w:ascii="Times New Roman" w:hAnsi="Times New Roman" w:cs="Times New Roman"/>
                <w:sz w:val="24"/>
                <w:szCs w:val="24"/>
                <w:lang w:val="ro-RO"/>
              </w:rPr>
              <w:t>3</w:t>
            </w:r>
            <w:r w:rsidRPr="00E779AA">
              <w:rPr>
                <w:rFonts w:ascii="Times New Roman" w:hAnsi="Times New Roman" w:cs="Times New Roman"/>
                <w:sz w:val="24"/>
                <w:szCs w:val="24"/>
                <w:lang w:val="ro-RO"/>
              </w:rPr>
              <w:t>-</w:t>
            </w:r>
            <w:r w:rsidR="002751CE">
              <w:rPr>
                <w:rFonts w:ascii="Times New Roman" w:hAnsi="Times New Roman" w:cs="Times New Roman"/>
                <w:sz w:val="24"/>
                <w:szCs w:val="24"/>
                <w:lang w:val="ro-RO"/>
              </w:rPr>
              <w:t>Evaluarea critică a situațiilor problematice și a soluțiilor posibile în psihologie</w:t>
            </w:r>
            <w:r w:rsidR="00DC4C29">
              <w:rPr>
                <w:rFonts w:ascii="Times New Roman" w:hAnsi="Times New Roman" w:cs="Times New Roman"/>
                <w:sz w:val="24"/>
                <w:szCs w:val="24"/>
                <w:lang w:val="ro-RO"/>
              </w:rPr>
              <w:t>;</w:t>
            </w:r>
          </w:p>
          <w:p w14:paraId="07E42F19" w14:textId="144AA827" w:rsidR="00DC4C29"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CP4-Evaluarea psihologică a individului în organizații;</w:t>
            </w:r>
          </w:p>
          <w:p w14:paraId="0F21A3AF" w14:textId="3CEF313B" w:rsidR="00DC4C29" w:rsidRDefault="00DC4C29" w:rsidP="008C3B7A">
            <w:pPr>
              <w:rPr>
                <w:rFonts w:ascii="Times New Roman" w:hAnsi="Times New Roman" w:cs="Times New Roman"/>
                <w:sz w:val="24"/>
                <w:szCs w:val="24"/>
                <w:lang w:val="ro-RO"/>
              </w:rPr>
            </w:pPr>
            <w:r>
              <w:rPr>
                <w:rFonts w:ascii="Times New Roman" w:hAnsi="Times New Roman" w:cs="Times New Roman"/>
                <w:sz w:val="24"/>
                <w:szCs w:val="24"/>
                <w:lang w:val="ro-RO"/>
              </w:rPr>
              <w:t>CP5-Proiectarea și realizarea intervențiilor psihologice</w:t>
            </w:r>
            <w:r w:rsidR="000F1029">
              <w:rPr>
                <w:rFonts w:ascii="Times New Roman" w:hAnsi="Times New Roman" w:cs="Times New Roman"/>
                <w:sz w:val="24"/>
                <w:szCs w:val="24"/>
                <w:lang w:val="ro-RO"/>
              </w:rPr>
              <w:t>;</w:t>
            </w:r>
          </w:p>
          <w:p w14:paraId="3F4088FD" w14:textId="2F9ECE1B" w:rsidR="00173E19" w:rsidRPr="00E779AA" w:rsidRDefault="00173E19" w:rsidP="008C3B7A">
            <w:pPr>
              <w:rPr>
                <w:rFonts w:ascii="Times New Roman" w:hAnsi="Times New Roman" w:cs="Times New Roman"/>
                <w:sz w:val="24"/>
                <w:szCs w:val="24"/>
                <w:lang w:val="ro-RO"/>
              </w:rPr>
            </w:pPr>
            <w:r>
              <w:rPr>
                <w:rFonts w:ascii="Times New Roman" w:hAnsi="Times New Roman" w:cs="Times New Roman"/>
                <w:sz w:val="24"/>
                <w:szCs w:val="24"/>
                <w:lang w:val="ro-RO"/>
              </w:rPr>
              <w:t>CP6-Relaționarea și comunicarea interpersonală specifică domeniului psihologiei</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0A535176"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3968C886" w14:textId="1AF3DC3B" w:rsidR="000F1029" w:rsidRDefault="000F1029"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CT2- Aplicarea tehnicilor de muncă eficientă în echipă multidisciplinară pe diverse paliere ierarhice</w:t>
            </w:r>
          </w:p>
          <w:p w14:paraId="18547CD5" w14:textId="069D0F91" w:rsidR="002751CE" w:rsidRPr="00E779AA" w:rsidRDefault="002751CE" w:rsidP="008C3B7A">
            <w:pPr>
              <w:jc w:val="both"/>
              <w:rPr>
                <w:rFonts w:ascii="Times New Roman" w:hAnsi="Times New Roman" w:cs="Times New Roman"/>
                <w:color w:val="000000"/>
                <w:sz w:val="24"/>
                <w:szCs w:val="24"/>
              </w:rPr>
            </w:pPr>
            <w:r>
              <w:rPr>
                <w:rFonts w:ascii="Times New Roman" w:hAnsi="Times New Roman" w:cs="Times New Roman"/>
                <w:color w:val="000000"/>
                <w:sz w:val="24"/>
                <w:szCs w:val="24"/>
              </w:rPr>
              <w:t>CT3- Autoevaluarea nevoilor de formare continuă în vederea adaptării competențelor profesionale la dinamica contextului social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704"/>
        <w:gridCol w:w="1843"/>
        <w:gridCol w:w="2169"/>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43915D8F"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173E19">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169"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383C44C1"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w:t>
            </w:r>
            <w:r w:rsidR="004558E2">
              <w:rPr>
                <w:rFonts w:ascii="Times New Roman" w:eastAsia="Helvetica Neue"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vAlign w:val="center"/>
          </w:tcPr>
          <w:p w14:paraId="2A6F8649" w14:textId="4660E0D4" w:rsidR="004558E2" w:rsidRDefault="004558E2" w:rsidP="004558E2">
            <w:pPr>
              <w:pStyle w:val="TableParagraph"/>
              <w:tabs>
                <w:tab w:val="left" w:pos="826"/>
              </w:tabs>
              <w:spacing w:line="252" w:lineRule="auto"/>
              <w:ind w:left="0" w:right="99"/>
              <w:rPr>
                <w:sz w:val="20"/>
              </w:rPr>
            </w:pPr>
            <w:r>
              <w:rPr>
                <w:w w:val="115"/>
                <w:sz w:val="20"/>
              </w:rPr>
              <w:t xml:space="preserve">-identifică pertinent principalele caracteristici asociate sănătății mentale și bunăstării psihologice, funcționării și </w:t>
            </w:r>
            <w:r>
              <w:rPr>
                <w:w w:val="115"/>
                <w:sz w:val="20"/>
              </w:rPr>
              <w:lastRenderedPageBreak/>
              <w:t>dezvoltării normotipice și atipice, precum și condițiile lor</w:t>
            </w:r>
            <w:r>
              <w:rPr>
                <w:spacing w:val="-1"/>
                <w:w w:val="115"/>
                <w:sz w:val="20"/>
              </w:rPr>
              <w:t xml:space="preserve"> </w:t>
            </w:r>
            <w:r>
              <w:rPr>
                <w:w w:val="115"/>
                <w:sz w:val="20"/>
              </w:rPr>
              <w:t>prealabile, în</w:t>
            </w:r>
            <w:r>
              <w:rPr>
                <w:spacing w:val="-2"/>
                <w:w w:val="115"/>
                <w:sz w:val="20"/>
              </w:rPr>
              <w:t xml:space="preserve"> </w:t>
            </w:r>
            <w:r>
              <w:rPr>
                <w:w w:val="115"/>
                <w:sz w:val="20"/>
              </w:rPr>
              <w:t>cadrul interacțiunii cu beneficiarii serviciilor psihologice.</w:t>
            </w:r>
          </w:p>
          <w:p w14:paraId="137F70F2" w14:textId="355D4092" w:rsidR="004558E2" w:rsidRDefault="004558E2" w:rsidP="004558E2">
            <w:pPr>
              <w:pStyle w:val="TableParagraph"/>
              <w:tabs>
                <w:tab w:val="left" w:pos="826"/>
              </w:tabs>
              <w:spacing w:line="252" w:lineRule="auto"/>
              <w:ind w:left="0" w:right="99"/>
              <w:rPr>
                <w:w w:val="115"/>
                <w:sz w:val="20"/>
              </w:rPr>
            </w:pPr>
            <w:r>
              <w:rPr>
                <w:w w:val="115"/>
                <w:sz w:val="20"/>
              </w:rPr>
              <w:t>-</w:t>
            </w:r>
            <w:r w:rsidRPr="000E05B4">
              <w:rPr>
                <w:w w:val="115"/>
                <w:sz w:val="20"/>
              </w:rPr>
              <w:t xml:space="preserve">explică principalele trăsături proprii simptomatologiilor psihopatologice și/sau </w:t>
            </w:r>
            <w:r w:rsidRPr="000E05B4">
              <w:rPr>
                <w:spacing w:val="-2"/>
                <w:w w:val="115"/>
                <w:sz w:val="20"/>
              </w:rPr>
              <w:t>comportamentului</w:t>
            </w:r>
            <w:r w:rsidRPr="000E05B4">
              <w:rPr>
                <w:sz w:val="20"/>
              </w:rPr>
              <w:t xml:space="preserve"> </w:t>
            </w:r>
            <w:r w:rsidRPr="000E05B4">
              <w:rPr>
                <w:spacing w:val="-2"/>
                <w:w w:val="115"/>
                <w:sz w:val="20"/>
              </w:rPr>
              <w:t>disfuncțional/maladaptativ</w:t>
            </w:r>
            <w:r w:rsidRPr="000E05B4">
              <w:rPr>
                <w:sz w:val="20"/>
              </w:rPr>
              <w:tab/>
            </w:r>
            <w:r w:rsidRPr="000E05B4">
              <w:rPr>
                <w:spacing w:val="-2"/>
                <w:w w:val="115"/>
                <w:sz w:val="20"/>
              </w:rPr>
              <w:t xml:space="preserve">(incluzând </w:t>
            </w:r>
            <w:r w:rsidRPr="000E05B4">
              <w:rPr>
                <w:w w:val="115"/>
                <w:sz w:val="20"/>
              </w:rPr>
              <w:t>mediile clinice, ocupaționale, educaționale, etc) în diagnoza/intervenția psihologică.</w:t>
            </w:r>
          </w:p>
          <w:p w14:paraId="0AA14D2A" w14:textId="7BABD7CD" w:rsidR="004C271B" w:rsidRDefault="004C271B" w:rsidP="004C271B">
            <w:pPr>
              <w:pStyle w:val="TableParagraph"/>
              <w:tabs>
                <w:tab w:val="left" w:pos="826"/>
              </w:tabs>
              <w:spacing w:line="252" w:lineRule="auto"/>
              <w:ind w:left="0" w:right="100"/>
              <w:rPr>
                <w:sz w:val="20"/>
              </w:rPr>
            </w:pPr>
            <w:r>
              <w:rPr>
                <w:w w:val="115"/>
                <w:sz w:val="20"/>
              </w:rPr>
              <w:t>- diferențiază</w:t>
            </w:r>
            <w:r>
              <w:rPr>
                <w:spacing w:val="-3"/>
                <w:w w:val="115"/>
                <w:sz w:val="20"/>
              </w:rPr>
              <w:t xml:space="preserve"> </w:t>
            </w:r>
            <w:r>
              <w:rPr>
                <w:w w:val="115"/>
                <w:sz w:val="20"/>
              </w:rPr>
              <w:t>principalele</w:t>
            </w:r>
            <w:r>
              <w:rPr>
                <w:spacing w:val="-3"/>
                <w:w w:val="115"/>
                <w:sz w:val="20"/>
              </w:rPr>
              <w:t xml:space="preserve"> </w:t>
            </w:r>
            <w:r>
              <w:rPr>
                <w:w w:val="115"/>
                <w:sz w:val="20"/>
              </w:rPr>
              <w:t>metodologii utilizate în cercetarea și practica</w:t>
            </w:r>
            <w:r>
              <w:rPr>
                <w:spacing w:val="80"/>
                <w:w w:val="115"/>
                <w:sz w:val="20"/>
              </w:rPr>
              <w:t xml:space="preserve"> </w:t>
            </w:r>
            <w:r>
              <w:rPr>
                <w:spacing w:val="-2"/>
                <w:w w:val="115"/>
                <w:sz w:val="20"/>
              </w:rPr>
              <w:t>psihologică;</w:t>
            </w:r>
          </w:p>
          <w:p w14:paraId="5582EAFE" w14:textId="691A0B36" w:rsidR="004C271B" w:rsidRPr="000E05B4" w:rsidRDefault="004C271B" w:rsidP="004558E2">
            <w:pPr>
              <w:pStyle w:val="TableParagraph"/>
              <w:tabs>
                <w:tab w:val="left" w:pos="826"/>
              </w:tabs>
              <w:spacing w:line="252" w:lineRule="auto"/>
              <w:ind w:left="0" w:right="99"/>
              <w:rPr>
                <w:sz w:val="20"/>
              </w:rPr>
            </w:pPr>
          </w:p>
          <w:p w14:paraId="306B7BC6" w14:textId="5BD1E62A" w:rsidR="00674908" w:rsidRPr="00E779AA" w:rsidRDefault="00674908" w:rsidP="004558E2">
            <w:pPr>
              <w:pStyle w:val="TableParagraph"/>
              <w:tabs>
                <w:tab w:val="left" w:pos="824"/>
              </w:tabs>
              <w:spacing w:line="252" w:lineRule="auto"/>
              <w:ind w:right="299"/>
              <w:jc w:val="left"/>
              <w:rPr>
                <w:rFonts w:ascii="Times New Roman" w:eastAsia="Helvetica Neue" w:hAnsi="Times New Roman" w:cs="Times New Roman"/>
                <w:strike/>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75765EEE" w14:textId="77777777" w:rsidR="004558E2" w:rsidRPr="004558E2" w:rsidRDefault="004558E2" w:rsidP="004558E2">
            <w:pPr>
              <w:rPr>
                <w:w w:val="115"/>
                <w:sz w:val="20"/>
              </w:rPr>
            </w:pPr>
            <w:r w:rsidRPr="004558E2">
              <w:rPr>
                <w:w w:val="115"/>
                <w:sz w:val="20"/>
              </w:rPr>
              <w:lastRenderedPageBreak/>
              <w:t>adaptează terminologia psihologică în comunicarea cu diferite categoriile socio- profesionale vizate ca și</w:t>
            </w:r>
            <w:r w:rsidRPr="004558E2">
              <w:rPr>
                <w:spacing w:val="-1"/>
                <w:w w:val="115"/>
                <w:sz w:val="20"/>
              </w:rPr>
              <w:t xml:space="preserve"> </w:t>
            </w:r>
            <w:r w:rsidRPr="004558E2">
              <w:rPr>
                <w:w w:val="115"/>
                <w:sz w:val="20"/>
              </w:rPr>
              <w:t>clienți, precum și</w:t>
            </w:r>
            <w:r w:rsidRPr="004558E2">
              <w:rPr>
                <w:spacing w:val="-1"/>
                <w:w w:val="115"/>
                <w:sz w:val="20"/>
              </w:rPr>
              <w:t xml:space="preserve"> </w:t>
            </w:r>
            <w:r w:rsidRPr="004558E2">
              <w:rPr>
                <w:w w:val="115"/>
                <w:sz w:val="20"/>
              </w:rPr>
              <w:t>de tipul de diagnoză si intervenție.</w:t>
            </w:r>
          </w:p>
          <w:p w14:paraId="2B97E421" w14:textId="77777777" w:rsidR="00674908" w:rsidRDefault="004558E2" w:rsidP="004558E2">
            <w:pPr>
              <w:rPr>
                <w:w w:val="115"/>
                <w:sz w:val="20"/>
              </w:rPr>
            </w:pPr>
            <w:r>
              <w:rPr>
                <w:w w:val="115"/>
                <w:sz w:val="20"/>
              </w:rPr>
              <w:lastRenderedPageBreak/>
              <w:t>-își</w:t>
            </w:r>
            <w:r>
              <w:rPr>
                <w:spacing w:val="-3"/>
                <w:w w:val="115"/>
                <w:sz w:val="20"/>
              </w:rPr>
              <w:t xml:space="preserve"> </w:t>
            </w:r>
            <w:r>
              <w:rPr>
                <w:w w:val="115"/>
                <w:sz w:val="20"/>
              </w:rPr>
              <w:t>calibrează</w:t>
            </w:r>
            <w:r>
              <w:rPr>
                <w:spacing w:val="-2"/>
                <w:w w:val="115"/>
                <w:sz w:val="20"/>
              </w:rPr>
              <w:t xml:space="preserve"> </w:t>
            </w:r>
            <w:r>
              <w:rPr>
                <w:w w:val="115"/>
                <w:sz w:val="20"/>
              </w:rPr>
              <w:t>adecvat</w:t>
            </w:r>
            <w:r>
              <w:rPr>
                <w:spacing w:val="-3"/>
                <w:w w:val="115"/>
                <w:sz w:val="20"/>
              </w:rPr>
              <w:t xml:space="preserve"> </w:t>
            </w:r>
            <w:r>
              <w:rPr>
                <w:w w:val="115"/>
                <w:sz w:val="20"/>
              </w:rPr>
              <w:t>comportamentul</w:t>
            </w:r>
            <w:r>
              <w:rPr>
                <w:spacing w:val="-4"/>
                <w:w w:val="115"/>
                <w:sz w:val="20"/>
              </w:rPr>
              <w:t xml:space="preserve"> </w:t>
            </w:r>
            <w:r>
              <w:rPr>
                <w:w w:val="115"/>
                <w:sz w:val="20"/>
              </w:rPr>
              <w:t>în contactul cu clienți aflați în diferite stări</w:t>
            </w:r>
            <w:r>
              <w:rPr>
                <w:spacing w:val="40"/>
                <w:w w:val="115"/>
                <w:sz w:val="20"/>
              </w:rPr>
              <w:t xml:space="preserve"> </w:t>
            </w:r>
            <w:r>
              <w:rPr>
                <w:w w:val="115"/>
                <w:sz w:val="20"/>
              </w:rPr>
              <w:t>emoționale</w:t>
            </w:r>
          </w:p>
          <w:p w14:paraId="053DF4EA" w14:textId="549674C3" w:rsidR="004C271B" w:rsidRDefault="004C271B" w:rsidP="004C271B">
            <w:pPr>
              <w:pStyle w:val="TableParagraph"/>
              <w:tabs>
                <w:tab w:val="left" w:pos="107"/>
                <w:tab w:val="left" w:pos="827"/>
              </w:tabs>
              <w:spacing w:line="252" w:lineRule="auto"/>
              <w:ind w:left="0" w:right="100"/>
              <w:jc w:val="left"/>
              <w:rPr>
                <w:sz w:val="20"/>
              </w:rPr>
            </w:pPr>
            <w:r>
              <w:rPr>
                <w:w w:val="115"/>
                <w:sz w:val="20"/>
              </w:rPr>
              <w:t>- realizează demersurile necesare în vederea intervievării, ascultării și observării clientului în cadrul interacțiunii cu aceștia.</w:t>
            </w:r>
          </w:p>
          <w:p w14:paraId="267821BD" w14:textId="34E95FB8" w:rsidR="004C271B" w:rsidRPr="00E779AA" w:rsidRDefault="004C271B" w:rsidP="004558E2">
            <w:pPr>
              <w:rPr>
                <w:rFonts w:ascii="Times New Roman" w:eastAsia="Helvetica Neue" w:hAnsi="Times New Roman" w:cs="Times New Roman"/>
                <w:strike/>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3BAFAF5F" w14:textId="1807A154" w:rsidR="004558E2" w:rsidRDefault="004558E2" w:rsidP="004558E2">
            <w:pPr>
              <w:pStyle w:val="TableParagraph"/>
              <w:spacing w:line="254" w:lineRule="auto"/>
              <w:ind w:left="0" w:right="101"/>
              <w:rPr>
                <w:sz w:val="20"/>
              </w:rPr>
            </w:pPr>
            <w:r>
              <w:rPr>
                <w:w w:val="115"/>
                <w:sz w:val="20"/>
              </w:rPr>
              <w:lastRenderedPageBreak/>
              <w:t>-utilizează coerent norme, standarde și metodologii specifice în</w:t>
            </w:r>
            <w:r>
              <w:rPr>
                <w:spacing w:val="36"/>
                <w:w w:val="115"/>
                <w:sz w:val="20"/>
              </w:rPr>
              <w:t xml:space="preserve">  </w:t>
            </w:r>
            <w:r>
              <w:rPr>
                <w:w w:val="115"/>
                <w:sz w:val="20"/>
              </w:rPr>
              <w:t>proiectarea</w:t>
            </w:r>
            <w:r>
              <w:rPr>
                <w:spacing w:val="36"/>
                <w:w w:val="115"/>
                <w:sz w:val="20"/>
              </w:rPr>
              <w:t xml:space="preserve">  </w:t>
            </w:r>
            <w:r>
              <w:rPr>
                <w:w w:val="115"/>
                <w:sz w:val="20"/>
              </w:rPr>
              <w:t>demersurilor</w:t>
            </w:r>
            <w:r>
              <w:rPr>
                <w:spacing w:val="37"/>
                <w:w w:val="115"/>
                <w:sz w:val="20"/>
              </w:rPr>
              <w:t xml:space="preserve">  </w:t>
            </w:r>
            <w:r>
              <w:rPr>
                <w:spacing w:val="-5"/>
                <w:w w:val="115"/>
                <w:sz w:val="20"/>
              </w:rPr>
              <w:t xml:space="preserve">de </w:t>
            </w:r>
            <w:r>
              <w:rPr>
                <w:w w:val="115"/>
                <w:sz w:val="20"/>
              </w:rPr>
              <w:t xml:space="preserve">diagnoză psihologică, sub </w:t>
            </w:r>
            <w:r>
              <w:rPr>
                <w:spacing w:val="-2"/>
                <w:w w:val="115"/>
                <w:sz w:val="20"/>
              </w:rPr>
              <w:t>supervizare.</w:t>
            </w:r>
          </w:p>
          <w:p w14:paraId="5DE79305" w14:textId="77C4DB12" w:rsidR="004558E2" w:rsidRDefault="004558E2" w:rsidP="004558E2">
            <w:pPr>
              <w:pStyle w:val="TableParagraph"/>
              <w:tabs>
                <w:tab w:val="left" w:pos="827"/>
              </w:tabs>
              <w:spacing w:line="252" w:lineRule="auto"/>
              <w:ind w:left="0" w:right="99"/>
              <w:rPr>
                <w:sz w:val="20"/>
              </w:rPr>
            </w:pPr>
            <w:r>
              <w:rPr>
                <w:w w:val="115"/>
                <w:sz w:val="20"/>
              </w:rPr>
              <w:t xml:space="preserve">-manifestă profesionalism prin formularea pertinentă de întrebări pentru a înțelege cauzele </w:t>
            </w:r>
            <w:r>
              <w:rPr>
                <w:w w:val="115"/>
                <w:sz w:val="20"/>
              </w:rPr>
              <w:lastRenderedPageBreak/>
              <w:t>comportamentului clientului și interpretarea evenimentelor în</w:t>
            </w:r>
            <w:r>
              <w:rPr>
                <w:spacing w:val="40"/>
                <w:w w:val="115"/>
                <w:sz w:val="20"/>
              </w:rPr>
              <w:t xml:space="preserve"> </w:t>
            </w:r>
            <w:r>
              <w:rPr>
                <w:w w:val="115"/>
                <w:sz w:val="20"/>
              </w:rPr>
              <w:t>care este implicat, atunci când interacționează cu acesta.</w:t>
            </w:r>
          </w:p>
          <w:p w14:paraId="450DFE49" w14:textId="3F318025" w:rsidR="004C271B" w:rsidRDefault="004C271B" w:rsidP="004C271B">
            <w:pPr>
              <w:pStyle w:val="TableParagraph"/>
              <w:tabs>
                <w:tab w:val="left" w:pos="827"/>
              </w:tabs>
              <w:spacing w:before="1" w:line="252" w:lineRule="auto"/>
              <w:ind w:left="0" w:right="100"/>
              <w:rPr>
                <w:sz w:val="20"/>
              </w:rPr>
            </w:pPr>
            <w:r>
              <w:rPr>
                <w:w w:val="115"/>
                <w:sz w:val="20"/>
              </w:rPr>
              <w:t xml:space="preserve">- manifestă deschidere interpersonală prin disponibilitatea de a răspunde nevoilor și obiectivelor clientului în relația cu </w:t>
            </w:r>
            <w:r>
              <w:rPr>
                <w:spacing w:val="-2"/>
                <w:w w:val="115"/>
                <w:sz w:val="20"/>
              </w:rPr>
              <w:t>acesta.</w:t>
            </w:r>
          </w:p>
          <w:p w14:paraId="69B31C16" w14:textId="342CC4EE" w:rsidR="00674908" w:rsidRPr="00E779AA" w:rsidRDefault="00674908" w:rsidP="004558E2">
            <w:pPr>
              <w:pStyle w:val="TableParagraph"/>
              <w:tabs>
                <w:tab w:val="left" w:pos="825"/>
              </w:tabs>
              <w:spacing w:before="1"/>
              <w:ind w:left="0" w:right="99"/>
              <w:rPr>
                <w:rFonts w:ascii="Times New Roman" w:eastAsia="Helvetica Neue" w:hAnsi="Times New Roman" w:cs="Times New Roman"/>
                <w:strike/>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1648F" w:rsidRPr="00E779AA" w14:paraId="26A0B58E"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2D036EE" w14:textId="16945712" w:rsidR="0041648F" w:rsidRDefault="0041648F" w:rsidP="00674908">
            <w:pPr>
              <w:ind w:left="-17"/>
              <w:rPr>
                <w:rFonts w:ascii="Times New Roman" w:eastAsia="Helvetica Neue" w:hAnsi="Times New Roman" w:cs="Times New Roman"/>
                <w:sz w:val="24"/>
                <w:szCs w:val="24"/>
              </w:rPr>
            </w:pPr>
            <w:r w:rsidRPr="004558E2">
              <w:rPr>
                <w:rFonts w:ascii="Times New Roman" w:eastAsia="Helvetica Neue" w:hAnsi="Times New Roman" w:cs="Times New Roman"/>
                <w:sz w:val="24"/>
                <w:szCs w:val="24"/>
              </w:rPr>
              <w:t>Cftct</w:t>
            </w:r>
            <w:r w:rsidR="000674A1">
              <w:rPr>
                <w:rFonts w:ascii="Times New Roman" w:eastAsia="Helvetica Neue" w:hAnsi="Times New Roman" w:cs="Times New Roman"/>
                <w:sz w:val="24"/>
                <w:szCs w:val="24"/>
              </w:rPr>
              <w:t>4</w:t>
            </w:r>
          </w:p>
        </w:tc>
        <w:tc>
          <w:tcPr>
            <w:tcW w:w="1843" w:type="dxa"/>
            <w:tcBorders>
              <w:top w:val="single" w:sz="4" w:space="0" w:color="000000"/>
              <w:left w:val="single" w:sz="4" w:space="0" w:color="000000"/>
              <w:bottom w:val="single" w:sz="4" w:space="0" w:color="000000"/>
              <w:right w:val="single" w:sz="4" w:space="0" w:color="000000"/>
            </w:tcBorders>
            <w:vAlign w:val="center"/>
          </w:tcPr>
          <w:p w14:paraId="566F3DD3" w14:textId="77777777" w:rsidR="0041648F" w:rsidRDefault="00940E1E" w:rsidP="004558E2">
            <w:pPr>
              <w:pStyle w:val="TableParagraph"/>
              <w:tabs>
                <w:tab w:val="left" w:pos="826"/>
              </w:tabs>
              <w:spacing w:before="13" w:line="252" w:lineRule="auto"/>
              <w:ind w:right="298"/>
              <w:rPr>
                <w:w w:val="115"/>
                <w:sz w:val="20"/>
              </w:rPr>
            </w:pPr>
            <w:r>
              <w:rPr>
                <w:rFonts w:ascii="Times New Roman" w:hAnsi="Times New Roman" w:cs="Times New Roman"/>
                <w:sz w:val="24"/>
                <w:szCs w:val="24"/>
              </w:rPr>
              <w:t>-</w:t>
            </w:r>
            <w:r>
              <w:rPr>
                <w:w w:val="115"/>
                <w:sz w:val="20"/>
              </w:rPr>
              <w:t xml:space="preserve"> </w:t>
            </w:r>
            <w:r w:rsidR="000674A1">
              <w:rPr>
                <w:w w:val="115"/>
                <w:sz w:val="20"/>
              </w:rPr>
              <w:t>identifică principalele metode de cercetare cantitativă și calitativă pentru colectarea, analiza și interpretarea datelor în evaluarea și intervenția psihologică</w:t>
            </w:r>
          </w:p>
          <w:p w14:paraId="09CE0D49" w14:textId="609BF9E8" w:rsidR="004C271B" w:rsidRDefault="004C271B" w:rsidP="004C271B">
            <w:pPr>
              <w:pStyle w:val="TableParagraph"/>
              <w:tabs>
                <w:tab w:val="left" w:pos="827"/>
              </w:tabs>
              <w:spacing w:before="13" w:line="252" w:lineRule="auto"/>
              <w:ind w:right="297"/>
              <w:rPr>
                <w:sz w:val="20"/>
              </w:rPr>
            </w:pPr>
            <w:r>
              <w:rPr>
                <w:w w:val="115"/>
                <w:sz w:val="20"/>
              </w:rPr>
              <w:t>-</w:t>
            </w:r>
            <w:r>
              <w:rPr>
                <w:w w:val="120"/>
                <w:sz w:val="20"/>
              </w:rPr>
              <w:t xml:space="preserve"> operează cu constructe teoretice, care sunt clar delimitate de cunoașterea </w:t>
            </w:r>
            <w:r>
              <w:rPr>
                <w:w w:val="120"/>
                <w:sz w:val="20"/>
              </w:rPr>
              <w:lastRenderedPageBreak/>
              <w:t xml:space="preserve">de simț comun, ce sunt valorificate în măsuri psihologice cu caracteristici psihometrice robuste </w:t>
            </w:r>
            <w:r>
              <w:rPr>
                <w:w w:val="115"/>
                <w:sz w:val="20"/>
              </w:rPr>
              <w:t xml:space="preserve">(validitate, fidelitate, sensibilitate, validitate </w:t>
            </w:r>
            <w:r>
              <w:rPr>
                <w:w w:val="120"/>
                <w:sz w:val="20"/>
              </w:rPr>
              <w:t>de fațadă s.a.)</w:t>
            </w:r>
          </w:p>
          <w:p w14:paraId="28D7FB6A" w14:textId="40E069CF" w:rsidR="004C271B" w:rsidRPr="00E779AA" w:rsidRDefault="004C271B" w:rsidP="004558E2">
            <w:pPr>
              <w:pStyle w:val="TableParagraph"/>
              <w:tabs>
                <w:tab w:val="left" w:pos="826"/>
              </w:tabs>
              <w:spacing w:before="13" w:line="252" w:lineRule="auto"/>
              <w:ind w:right="298"/>
              <w:rPr>
                <w:rFonts w:ascii="Times New Roman" w:hAnsi="Times New Roman" w:cs="Times New Roman"/>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1454FC13" w14:textId="77777777" w:rsidR="0041648F" w:rsidRDefault="000674A1" w:rsidP="00940E1E">
            <w:pPr>
              <w:pStyle w:val="TableParagraph"/>
              <w:tabs>
                <w:tab w:val="left" w:pos="826"/>
              </w:tabs>
              <w:spacing w:line="226" w:lineRule="exact"/>
              <w:ind w:left="0"/>
              <w:jc w:val="left"/>
              <w:rPr>
                <w:w w:val="115"/>
                <w:sz w:val="20"/>
              </w:rPr>
            </w:pPr>
            <w:r>
              <w:rPr>
                <w:w w:val="115"/>
                <w:sz w:val="20"/>
              </w:rPr>
              <w:lastRenderedPageBreak/>
              <w:t>colectează și interpretează pertinent datele de evaluare în raport cu criteriile de calitate, etică și obiectivele evaluării, ținând cont de competențele culturale</w:t>
            </w:r>
          </w:p>
          <w:p w14:paraId="00D4D8C5" w14:textId="5F12E2BF" w:rsidR="004C271B" w:rsidRPr="00E779AA" w:rsidRDefault="004C271B" w:rsidP="00940E1E">
            <w:pPr>
              <w:pStyle w:val="TableParagraph"/>
              <w:tabs>
                <w:tab w:val="left" w:pos="826"/>
              </w:tabs>
              <w:spacing w:line="226" w:lineRule="exact"/>
              <w:ind w:left="0"/>
              <w:jc w:val="left"/>
              <w:rPr>
                <w:rFonts w:ascii="Times New Roman" w:hAnsi="Times New Roman" w:cs="Times New Roman"/>
                <w:spacing w:val="-4"/>
                <w:sz w:val="24"/>
                <w:szCs w:val="24"/>
              </w:rPr>
            </w:pPr>
            <w:r>
              <w:rPr>
                <w:rFonts w:ascii="Times New Roman" w:hAnsi="Times New Roman" w:cs="Times New Roman"/>
                <w:spacing w:val="-4"/>
                <w:sz w:val="24"/>
                <w:szCs w:val="24"/>
              </w:rPr>
              <w:t>-</w:t>
            </w:r>
            <w:r>
              <w:rPr>
                <w:w w:val="115"/>
                <w:sz w:val="20"/>
              </w:rPr>
              <w:t xml:space="preserve"> dezvoltă si aplică proceduri de evaluare psihologica si interventie adecvate, sub </w:t>
            </w:r>
            <w:r>
              <w:rPr>
                <w:spacing w:val="-2"/>
                <w:w w:val="115"/>
                <w:sz w:val="20"/>
              </w:rPr>
              <w:t>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21FDAA72" w14:textId="6636235C" w:rsidR="000674A1" w:rsidRDefault="004C271B" w:rsidP="004C271B">
            <w:pPr>
              <w:pStyle w:val="TableParagraph"/>
              <w:tabs>
                <w:tab w:val="left" w:pos="827"/>
                <w:tab w:val="left" w:pos="2125"/>
              </w:tabs>
              <w:spacing w:before="13" w:line="252" w:lineRule="auto"/>
              <w:ind w:left="0" w:right="300"/>
              <w:rPr>
                <w:sz w:val="20"/>
              </w:rPr>
            </w:pPr>
            <w:r>
              <w:rPr>
                <w:spacing w:val="-2"/>
                <w:w w:val="115"/>
                <w:sz w:val="20"/>
              </w:rPr>
              <w:t>-</w:t>
            </w:r>
            <w:r w:rsidR="000674A1">
              <w:rPr>
                <w:spacing w:val="-2"/>
                <w:w w:val="115"/>
                <w:sz w:val="20"/>
              </w:rPr>
              <w:t>planifică</w:t>
            </w:r>
            <w:r w:rsidR="000674A1">
              <w:rPr>
                <w:sz w:val="20"/>
              </w:rPr>
              <w:t xml:space="preserve"> </w:t>
            </w:r>
            <w:r w:rsidR="000674A1">
              <w:rPr>
                <w:spacing w:val="-2"/>
                <w:w w:val="115"/>
                <w:sz w:val="20"/>
              </w:rPr>
              <w:t xml:space="preserve">adecvat </w:t>
            </w:r>
            <w:r w:rsidR="000674A1">
              <w:rPr>
                <w:w w:val="115"/>
                <w:sz w:val="20"/>
              </w:rPr>
              <w:t>resursele</w:t>
            </w:r>
            <w:r w:rsidR="000674A1">
              <w:rPr>
                <w:spacing w:val="40"/>
                <w:w w:val="115"/>
                <w:sz w:val="20"/>
              </w:rPr>
              <w:t xml:space="preserve"> </w:t>
            </w:r>
            <w:r w:rsidR="000674A1">
              <w:rPr>
                <w:w w:val="115"/>
                <w:sz w:val="20"/>
              </w:rPr>
              <w:t>în vederea realizării unui demers validat științific</w:t>
            </w:r>
            <w:r w:rsidR="000674A1">
              <w:rPr>
                <w:spacing w:val="40"/>
                <w:w w:val="115"/>
                <w:sz w:val="20"/>
              </w:rPr>
              <w:t xml:space="preserve"> </w:t>
            </w:r>
            <w:r w:rsidR="000674A1">
              <w:rPr>
                <w:w w:val="115"/>
                <w:sz w:val="20"/>
              </w:rPr>
              <w:t xml:space="preserve">de evaluare psihologică și </w:t>
            </w:r>
            <w:r w:rsidR="000674A1">
              <w:rPr>
                <w:spacing w:val="-2"/>
                <w:w w:val="115"/>
                <w:sz w:val="20"/>
              </w:rPr>
              <w:t>intervenție</w:t>
            </w:r>
          </w:p>
          <w:p w14:paraId="1B80A27F" w14:textId="428A11BF" w:rsidR="000674A1" w:rsidRDefault="004C271B" w:rsidP="004C271B">
            <w:pPr>
              <w:pStyle w:val="TableParagraph"/>
              <w:tabs>
                <w:tab w:val="left" w:pos="827"/>
              </w:tabs>
              <w:spacing w:before="4"/>
              <w:ind w:left="0"/>
              <w:rPr>
                <w:spacing w:val="-2"/>
                <w:w w:val="115"/>
                <w:sz w:val="20"/>
              </w:rPr>
            </w:pPr>
            <w:r>
              <w:rPr>
                <w:spacing w:val="-2"/>
                <w:w w:val="115"/>
                <w:sz w:val="20"/>
              </w:rPr>
              <w:t>-</w:t>
            </w:r>
            <w:r w:rsidR="000674A1">
              <w:rPr>
                <w:spacing w:val="-2"/>
                <w:w w:val="115"/>
                <w:sz w:val="20"/>
              </w:rPr>
              <w:t>demonstrează</w:t>
            </w:r>
            <w:r w:rsidR="000674A1">
              <w:rPr>
                <w:sz w:val="20"/>
              </w:rPr>
              <w:t xml:space="preserve"> </w:t>
            </w:r>
            <w:r w:rsidR="000674A1" w:rsidRPr="00010A46">
              <w:rPr>
                <w:w w:val="115"/>
                <w:sz w:val="20"/>
              </w:rPr>
              <w:t>disponibilitate de a accepta rezultatele</w:t>
            </w:r>
            <w:r w:rsidR="000674A1" w:rsidRPr="00010A46">
              <w:rPr>
                <w:spacing w:val="-8"/>
                <w:w w:val="115"/>
                <w:sz w:val="20"/>
              </w:rPr>
              <w:t xml:space="preserve"> </w:t>
            </w:r>
            <w:r w:rsidR="000674A1" w:rsidRPr="00010A46">
              <w:rPr>
                <w:w w:val="115"/>
                <w:sz w:val="20"/>
              </w:rPr>
              <w:t>evaluării</w:t>
            </w:r>
            <w:r w:rsidR="000674A1" w:rsidRPr="00010A46">
              <w:rPr>
                <w:spacing w:val="-10"/>
                <w:w w:val="115"/>
                <w:sz w:val="20"/>
              </w:rPr>
              <w:t xml:space="preserve"> </w:t>
            </w:r>
            <w:r w:rsidR="000674A1" w:rsidRPr="00010A46">
              <w:rPr>
                <w:w w:val="115"/>
                <w:sz w:val="20"/>
              </w:rPr>
              <w:t>care</w:t>
            </w:r>
            <w:r w:rsidR="000674A1" w:rsidRPr="00010A46">
              <w:rPr>
                <w:spacing w:val="-6"/>
                <w:w w:val="115"/>
                <w:sz w:val="20"/>
              </w:rPr>
              <w:t xml:space="preserve"> </w:t>
            </w:r>
            <w:r w:rsidR="000674A1" w:rsidRPr="00010A46">
              <w:rPr>
                <w:w w:val="115"/>
                <w:sz w:val="20"/>
              </w:rPr>
              <w:t>nu</w:t>
            </w:r>
            <w:r w:rsidR="000674A1" w:rsidRPr="00010A46">
              <w:rPr>
                <w:spacing w:val="-10"/>
                <w:w w:val="115"/>
                <w:sz w:val="20"/>
              </w:rPr>
              <w:t xml:space="preserve"> </w:t>
            </w:r>
            <w:r w:rsidR="000674A1" w:rsidRPr="00010A46">
              <w:rPr>
                <w:w w:val="115"/>
                <w:sz w:val="20"/>
              </w:rPr>
              <w:t xml:space="preserve">sunt așteptate și de a acționa cu </w:t>
            </w:r>
            <w:r w:rsidR="000674A1" w:rsidRPr="00010A46">
              <w:rPr>
                <w:spacing w:val="-2"/>
                <w:w w:val="115"/>
                <w:sz w:val="20"/>
              </w:rPr>
              <w:t>integritate</w:t>
            </w:r>
            <w:r w:rsidR="000674A1">
              <w:rPr>
                <w:sz w:val="20"/>
              </w:rPr>
              <w:t xml:space="preserve"> </w:t>
            </w:r>
            <w:r w:rsidR="000674A1" w:rsidRPr="00010A46">
              <w:rPr>
                <w:spacing w:val="-6"/>
                <w:w w:val="115"/>
                <w:sz w:val="20"/>
              </w:rPr>
              <w:t>in</w:t>
            </w:r>
            <w:r w:rsidR="000674A1">
              <w:rPr>
                <w:sz w:val="20"/>
              </w:rPr>
              <w:t xml:space="preserve"> </w:t>
            </w:r>
            <w:r w:rsidR="000674A1" w:rsidRPr="00010A46">
              <w:rPr>
                <w:spacing w:val="-2"/>
                <w:w w:val="115"/>
                <w:sz w:val="20"/>
              </w:rPr>
              <w:t xml:space="preserve">situațiile </w:t>
            </w:r>
            <w:r w:rsidR="000674A1" w:rsidRPr="00010A46">
              <w:rPr>
                <w:w w:val="115"/>
                <w:sz w:val="20"/>
              </w:rPr>
              <w:t xml:space="preserve">problematice intervenite în </w:t>
            </w:r>
            <w:r w:rsidR="000674A1" w:rsidRPr="00010A46">
              <w:rPr>
                <w:spacing w:val="-2"/>
                <w:w w:val="115"/>
                <w:sz w:val="20"/>
              </w:rPr>
              <w:t>evaluarea</w:t>
            </w:r>
            <w:r w:rsidR="000674A1">
              <w:rPr>
                <w:sz w:val="20"/>
              </w:rPr>
              <w:t xml:space="preserve"> </w:t>
            </w:r>
            <w:r w:rsidR="000674A1" w:rsidRPr="00010A46">
              <w:rPr>
                <w:spacing w:val="-6"/>
                <w:w w:val="115"/>
                <w:sz w:val="20"/>
              </w:rPr>
              <w:t>si</w:t>
            </w:r>
            <w:r w:rsidR="000674A1">
              <w:rPr>
                <w:sz w:val="20"/>
              </w:rPr>
              <w:t xml:space="preserve"> </w:t>
            </w:r>
            <w:r w:rsidR="000674A1" w:rsidRPr="00010A46">
              <w:rPr>
                <w:spacing w:val="-2"/>
                <w:w w:val="115"/>
                <w:sz w:val="20"/>
              </w:rPr>
              <w:t>diagnoza psihologică.</w:t>
            </w:r>
          </w:p>
          <w:p w14:paraId="4EE8F0A3" w14:textId="31B5DBA2" w:rsidR="004C271B" w:rsidRPr="00010A46" w:rsidRDefault="004C271B" w:rsidP="004C271B">
            <w:pPr>
              <w:pStyle w:val="TableParagraph"/>
              <w:tabs>
                <w:tab w:val="left" w:pos="827"/>
                <w:tab w:val="left" w:pos="1319"/>
                <w:tab w:val="left" w:pos="2019"/>
              </w:tabs>
              <w:spacing w:before="5" w:line="252" w:lineRule="auto"/>
              <w:ind w:left="0" w:right="298"/>
              <w:rPr>
                <w:sz w:val="20"/>
              </w:rPr>
            </w:pPr>
            <w:r>
              <w:rPr>
                <w:spacing w:val="-2"/>
                <w:w w:val="115"/>
                <w:sz w:val="20"/>
              </w:rPr>
              <w:t>-</w:t>
            </w:r>
            <w:r>
              <w:rPr>
                <w:w w:val="115"/>
                <w:sz w:val="20"/>
              </w:rPr>
              <w:t xml:space="preserve"> se raportează empatic la client, prin dorința de a </w:t>
            </w:r>
            <w:r>
              <w:rPr>
                <w:spacing w:val="-2"/>
                <w:w w:val="115"/>
                <w:sz w:val="20"/>
              </w:rPr>
              <w:t>înțelege</w:t>
            </w:r>
            <w:r>
              <w:rPr>
                <w:sz w:val="20"/>
              </w:rPr>
              <w:t xml:space="preserve"> </w:t>
            </w:r>
            <w:r>
              <w:rPr>
                <w:spacing w:val="-6"/>
                <w:w w:val="115"/>
                <w:sz w:val="20"/>
              </w:rPr>
              <w:t>și</w:t>
            </w:r>
            <w:r>
              <w:rPr>
                <w:sz w:val="20"/>
              </w:rPr>
              <w:t xml:space="preserve"> </w:t>
            </w:r>
            <w:r>
              <w:rPr>
                <w:spacing w:val="-2"/>
                <w:w w:val="115"/>
                <w:sz w:val="20"/>
              </w:rPr>
              <w:t xml:space="preserve">împărtăși </w:t>
            </w:r>
            <w:r>
              <w:rPr>
                <w:w w:val="115"/>
                <w:sz w:val="20"/>
              </w:rPr>
              <w:t>sentimentele clienților și ale altora, precum și propriile</w:t>
            </w:r>
            <w:r>
              <w:rPr>
                <w:spacing w:val="40"/>
                <w:w w:val="115"/>
                <w:sz w:val="20"/>
              </w:rPr>
              <w:t xml:space="preserve"> </w:t>
            </w:r>
            <w:r>
              <w:rPr>
                <w:w w:val="115"/>
                <w:sz w:val="20"/>
              </w:rPr>
              <w:t>reacții,</w:t>
            </w:r>
            <w:r>
              <w:rPr>
                <w:spacing w:val="69"/>
                <w:w w:val="115"/>
                <w:sz w:val="20"/>
              </w:rPr>
              <w:t xml:space="preserve">   </w:t>
            </w:r>
            <w:r>
              <w:rPr>
                <w:w w:val="115"/>
                <w:sz w:val="20"/>
              </w:rPr>
              <w:lastRenderedPageBreak/>
              <w:t>reflectând</w:t>
            </w:r>
            <w:r>
              <w:rPr>
                <w:spacing w:val="70"/>
                <w:w w:val="115"/>
                <w:sz w:val="20"/>
              </w:rPr>
              <w:t xml:space="preserve">   </w:t>
            </w:r>
            <w:r>
              <w:rPr>
                <w:spacing w:val="-2"/>
                <w:w w:val="115"/>
                <w:sz w:val="20"/>
              </w:rPr>
              <w:t>asupra</w:t>
            </w:r>
            <w:r>
              <w:rPr>
                <w:sz w:val="20"/>
              </w:rPr>
              <w:t xml:space="preserve"> </w:t>
            </w:r>
            <w:r w:rsidRPr="00010A46">
              <w:rPr>
                <w:w w:val="115"/>
                <w:sz w:val="20"/>
              </w:rPr>
              <w:t>consecințelor</w:t>
            </w:r>
            <w:r w:rsidRPr="00010A46">
              <w:rPr>
                <w:spacing w:val="9"/>
                <w:w w:val="115"/>
                <w:sz w:val="20"/>
              </w:rPr>
              <w:t xml:space="preserve"> </w:t>
            </w:r>
            <w:r w:rsidRPr="00010A46">
              <w:rPr>
                <w:w w:val="115"/>
                <w:sz w:val="20"/>
              </w:rPr>
              <w:t>acestora</w:t>
            </w:r>
            <w:r w:rsidRPr="00010A46">
              <w:rPr>
                <w:spacing w:val="10"/>
                <w:w w:val="115"/>
                <w:sz w:val="20"/>
              </w:rPr>
              <w:t xml:space="preserve"> </w:t>
            </w:r>
            <w:r w:rsidRPr="00010A46">
              <w:rPr>
                <w:w w:val="115"/>
                <w:sz w:val="20"/>
              </w:rPr>
              <w:t>în</w:t>
            </w:r>
            <w:r w:rsidRPr="00010A46">
              <w:rPr>
                <w:spacing w:val="8"/>
                <w:w w:val="115"/>
                <w:sz w:val="20"/>
              </w:rPr>
              <w:t xml:space="preserve"> </w:t>
            </w:r>
            <w:r w:rsidRPr="00010A46">
              <w:rPr>
                <w:spacing w:val="-2"/>
                <w:w w:val="115"/>
                <w:sz w:val="20"/>
              </w:rPr>
              <w:t xml:space="preserve">raport </w:t>
            </w:r>
            <w:r w:rsidRPr="00010A46">
              <w:rPr>
                <w:w w:val="115"/>
                <w:sz w:val="20"/>
              </w:rPr>
              <w:t>cu evaluarea și intervenția aplicată (posibile biasari subiective), sub supervizare.</w:t>
            </w:r>
          </w:p>
          <w:p w14:paraId="45D7A387" w14:textId="596471F5" w:rsidR="004C271B" w:rsidRPr="00010A46" w:rsidRDefault="004C271B" w:rsidP="004C271B">
            <w:pPr>
              <w:pStyle w:val="TableParagraph"/>
              <w:tabs>
                <w:tab w:val="left" w:pos="827"/>
              </w:tabs>
              <w:spacing w:before="4"/>
              <w:ind w:left="0"/>
              <w:rPr>
                <w:sz w:val="20"/>
              </w:rPr>
            </w:pPr>
          </w:p>
          <w:p w14:paraId="008CA715" w14:textId="571F0851" w:rsidR="0041648F" w:rsidRPr="00E779AA" w:rsidRDefault="0041648F" w:rsidP="001318E6">
            <w:pPr>
              <w:pStyle w:val="TableParagraph"/>
              <w:tabs>
                <w:tab w:val="left" w:pos="825"/>
              </w:tabs>
              <w:spacing w:before="1"/>
              <w:ind w:left="0" w:right="99"/>
              <w:rPr>
                <w:rFonts w:ascii="Times New Roman" w:hAnsi="Times New Roman" w:cs="Times New Roman"/>
                <w:spacing w:val="-2"/>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EF275DF" w14:textId="124617AA" w:rsidR="0041648F" w:rsidRPr="00E779AA" w:rsidRDefault="0041648F"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4D2733" w:rsidRPr="00E779AA" w14:paraId="3D0A2439"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14BCBC1B" w:rsidR="00A0361A" w:rsidRPr="00E779AA" w:rsidRDefault="00A00F74"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w:t>
            </w:r>
            <w:r w:rsidR="004558E2">
              <w:rPr>
                <w:rFonts w:ascii="Times New Roman" w:eastAsia="Helvetica Neue"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vAlign w:val="center"/>
          </w:tcPr>
          <w:p w14:paraId="3DF9F2DD" w14:textId="3629B488" w:rsidR="000674A1" w:rsidRDefault="000674A1" w:rsidP="000674A1">
            <w:pPr>
              <w:pStyle w:val="TableParagraph"/>
              <w:tabs>
                <w:tab w:val="left" w:pos="826"/>
              </w:tabs>
              <w:spacing w:before="13" w:line="252" w:lineRule="auto"/>
              <w:ind w:left="0" w:right="298"/>
              <w:rPr>
                <w:w w:val="115"/>
                <w:sz w:val="20"/>
              </w:rPr>
            </w:pPr>
            <w:r>
              <w:rPr>
                <w:w w:val="115"/>
                <w:sz w:val="20"/>
              </w:rPr>
              <w:t>-explică</w:t>
            </w:r>
            <w:r>
              <w:rPr>
                <w:spacing w:val="40"/>
                <w:w w:val="115"/>
                <w:sz w:val="20"/>
              </w:rPr>
              <w:t xml:space="preserve"> </w:t>
            </w:r>
            <w:r>
              <w:rPr>
                <w:w w:val="115"/>
                <w:sz w:val="20"/>
              </w:rPr>
              <w:t>cele mai importante legi</w:t>
            </w:r>
            <w:r>
              <w:rPr>
                <w:spacing w:val="40"/>
                <w:w w:val="115"/>
                <w:sz w:val="20"/>
              </w:rPr>
              <w:t xml:space="preserve"> </w:t>
            </w:r>
            <w:r>
              <w:rPr>
                <w:w w:val="115"/>
                <w:sz w:val="20"/>
              </w:rPr>
              <w:t>și reglementări asociate cercetării și practicii profesionale în psihologie</w:t>
            </w:r>
          </w:p>
          <w:p w14:paraId="78FF8F82" w14:textId="4189DE83" w:rsidR="004C271B" w:rsidRDefault="004C271B" w:rsidP="000674A1">
            <w:pPr>
              <w:pStyle w:val="TableParagraph"/>
              <w:tabs>
                <w:tab w:val="left" w:pos="826"/>
              </w:tabs>
              <w:spacing w:before="13" w:line="252" w:lineRule="auto"/>
              <w:ind w:left="0" w:right="298"/>
              <w:rPr>
                <w:sz w:val="20"/>
              </w:rPr>
            </w:pPr>
            <w:r>
              <w:rPr>
                <w:w w:val="115"/>
                <w:sz w:val="20"/>
              </w:rPr>
              <w:t>-</w:t>
            </w:r>
            <w:r>
              <w:rPr>
                <w:spacing w:val="-2"/>
                <w:w w:val="115"/>
                <w:sz w:val="20"/>
              </w:rPr>
              <w:t xml:space="preserve"> recunoaște</w:t>
            </w:r>
            <w:r>
              <w:rPr>
                <w:sz w:val="20"/>
              </w:rPr>
              <w:tab/>
            </w:r>
            <w:r>
              <w:rPr>
                <w:spacing w:val="-2"/>
                <w:w w:val="115"/>
                <w:sz w:val="20"/>
              </w:rPr>
              <w:t>relevanța</w:t>
            </w:r>
            <w:r>
              <w:rPr>
                <w:sz w:val="20"/>
              </w:rPr>
              <w:tab/>
            </w:r>
            <w:r>
              <w:rPr>
                <w:spacing w:val="-6"/>
                <w:w w:val="115"/>
                <w:sz w:val="20"/>
              </w:rPr>
              <w:t xml:space="preserve">și </w:t>
            </w:r>
            <w:r>
              <w:rPr>
                <w:w w:val="115"/>
                <w:sz w:val="20"/>
              </w:rPr>
              <w:t>importanța codurilor etice și a</w:t>
            </w:r>
            <w:r>
              <w:rPr>
                <w:spacing w:val="40"/>
                <w:w w:val="115"/>
                <w:sz w:val="20"/>
              </w:rPr>
              <w:t xml:space="preserve"> </w:t>
            </w:r>
            <w:r>
              <w:rPr>
                <w:w w:val="115"/>
                <w:sz w:val="20"/>
              </w:rPr>
              <w:t xml:space="preserve">standardelor profesionale ca bază a conduitei, cercetării și practicii </w:t>
            </w:r>
            <w:r>
              <w:rPr>
                <w:spacing w:val="-2"/>
                <w:w w:val="115"/>
                <w:sz w:val="20"/>
              </w:rPr>
              <w:t>profesionale.</w:t>
            </w:r>
          </w:p>
          <w:p w14:paraId="0CD30B64" w14:textId="104D8C5F" w:rsidR="00A0361A" w:rsidRPr="00AD5935" w:rsidRDefault="00A0361A" w:rsidP="000674A1">
            <w:pPr>
              <w:rPr>
                <w:rFonts w:ascii="Times New Roman" w:eastAsia="Helvetica Neue" w:hAnsi="Times New Roman" w:cs="Times New Roman"/>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74A6CE50" w14:textId="6837A4B1" w:rsidR="000674A1" w:rsidRDefault="000674A1" w:rsidP="000674A1">
            <w:pPr>
              <w:pStyle w:val="TableParagraph"/>
              <w:tabs>
                <w:tab w:val="left" w:pos="107"/>
                <w:tab w:val="left" w:pos="318"/>
              </w:tabs>
              <w:spacing w:before="13" w:line="252" w:lineRule="auto"/>
              <w:ind w:left="0" w:right="100"/>
              <w:rPr>
                <w:spacing w:val="-2"/>
                <w:w w:val="115"/>
                <w:sz w:val="20"/>
              </w:rPr>
            </w:pPr>
            <w:r>
              <w:rPr>
                <w:w w:val="115"/>
                <w:sz w:val="20"/>
              </w:rPr>
              <w:t xml:space="preserve">-aplică principiile și standardele deontologice în procesul de evaluare psihologică, utilizând proceduri și instrumente validate, conform reglementărilor și ghidurilor stabilite de organismele profesionale reprezentative ale </w:t>
            </w:r>
            <w:r>
              <w:rPr>
                <w:spacing w:val="-2"/>
                <w:w w:val="115"/>
                <w:sz w:val="20"/>
              </w:rPr>
              <w:t>domeniului.</w:t>
            </w:r>
          </w:p>
          <w:p w14:paraId="5FDFC890" w14:textId="590695D6" w:rsidR="004C271B" w:rsidRDefault="004C271B" w:rsidP="004C271B">
            <w:pPr>
              <w:pStyle w:val="TableParagraph"/>
              <w:tabs>
                <w:tab w:val="left" w:pos="107"/>
                <w:tab w:val="left" w:pos="318"/>
              </w:tabs>
              <w:spacing w:before="4" w:line="254" w:lineRule="auto"/>
              <w:ind w:right="99"/>
              <w:rPr>
                <w:sz w:val="20"/>
              </w:rPr>
            </w:pPr>
            <w:r>
              <w:rPr>
                <w:spacing w:val="-2"/>
                <w:w w:val="115"/>
                <w:sz w:val="20"/>
              </w:rPr>
              <w:t>-</w:t>
            </w:r>
            <w:r>
              <w:rPr>
                <w:w w:val="115"/>
                <w:sz w:val="20"/>
              </w:rPr>
              <w:t xml:space="preserve"> recunoaște și rezolvă adecvat dilemele etice</w:t>
            </w:r>
            <w:r>
              <w:rPr>
                <w:spacing w:val="-3"/>
                <w:w w:val="115"/>
                <w:sz w:val="20"/>
              </w:rPr>
              <w:t xml:space="preserve"> </w:t>
            </w:r>
            <w:r>
              <w:rPr>
                <w:w w:val="115"/>
                <w:sz w:val="20"/>
              </w:rPr>
              <w:t>și</w:t>
            </w:r>
            <w:r>
              <w:rPr>
                <w:spacing w:val="-4"/>
                <w:w w:val="115"/>
                <w:sz w:val="20"/>
              </w:rPr>
              <w:t xml:space="preserve"> </w:t>
            </w:r>
            <w:r>
              <w:rPr>
                <w:w w:val="115"/>
                <w:sz w:val="20"/>
              </w:rPr>
              <w:t>abaterile</w:t>
            </w:r>
            <w:r>
              <w:rPr>
                <w:spacing w:val="-2"/>
                <w:w w:val="115"/>
                <w:sz w:val="20"/>
              </w:rPr>
              <w:t xml:space="preserve"> </w:t>
            </w:r>
            <w:r>
              <w:rPr>
                <w:w w:val="115"/>
                <w:sz w:val="20"/>
              </w:rPr>
              <w:t>de</w:t>
            </w:r>
            <w:r>
              <w:rPr>
                <w:spacing w:val="-2"/>
                <w:w w:val="115"/>
                <w:sz w:val="20"/>
              </w:rPr>
              <w:t xml:space="preserve"> </w:t>
            </w:r>
            <w:r>
              <w:rPr>
                <w:w w:val="115"/>
                <w:sz w:val="20"/>
              </w:rPr>
              <w:t>la</w:t>
            </w:r>
            <w:r>
              <w:rPr>
                <w:spacing w:val="-2"/>
                <w:w w:val="115"/>
                <w:sz w:val="20"/>
              </w:rPr>
              <w:t xml:space="preserve"> </w:t>
            </w:r>
            <w:r>
              <w:rPr>
                <w:w w:val="115"/>
                <w:sz w:val="20"/>
              </w:rPr>
              <w:t>standardele</w:t>
            </w:r>
            <w:r>
              <w:rPr>
                <w:spacing w:val="-2"/>
                <w:w w:val="115"/>
                <w:sz w:val="20"/>
              </w:rPr>
              <w:t xml:space="preserve"> </w:t>
            </w:r>
            <w:r>
              <w:rPr>
                <w:w w:val="115"/>
                <w:sz w:val="20"/>
              </w:rPr>
              <w:t>profesionale</w:t>
            </w:r>
            <w:r>
              <w:rPr>
                <w:spacing w:val="-2"/>
                <w:w w:val="115"/>
                <w:sz w:val="20"/>
              </w:rPr>
              <w:t xml:space="preserve"> </w:t>
            </w:r>
            <w:r>
              <w:rPr>
                <w:w w:val="115"/>
                <w:sz w:val="20"/>
              </w:rPr>
              <w:t>în cadrul unui demers de diagnoză/intervenție psihologică, sub supervizare.</w:t>
            </w:r>
          </w:p>
          <w:p w14:paraId="39B616C2" w14:textId="271E292F" w:rsidR="004C271B" w:rsidRDefault="004C271B" w:rsidP="000674A1">
            <w:pPr>
              <w:pStyle w:val="TableParagraph"/>
              <w:tabs>
                <w:tab w:val="left" w:pos="107"/>
                <w:tab w:val="left" w:pos="318"/>
              </w:tabs>
              <w:spacing w:before="13" w:line="252" w:lineRule="auto"/>
              <w:ind w:left="0" w:right="100"/>
              <w:rPr>
                <w:sz w:val="20"/>
              </w:rPr>
            </w:pPr>
          </w:p>
          <w:p w14:paraId="77C0D7B7" w14:textId="02E77562" w:rsidR="00204949" w:rsidRPr="00AD5935" w:rsidRDefault="00204949" w:rsidP="00204949">
            <w:pPr>
              <w:pStyle w:val="TableParagraph"/>
              <w:tabs>
                <w:tab w:val="left" w:pos="107"/>
                <w:tab w:val="left" w:pos="318"/>
              </w:tabs>
              <w:spacing w:before="13" w:line="252" w:lineRule="auto"/>
              <w:ind w:right="100"/>
              <w:jc w:val="left"/>
              <w:rPr>
                <w:rFonts w:ascii="Times New Roman" w:hAnsi="Times New Roman" w:cs="Times New Roman"/>
                <w:sz w:val="24"/>
                <w:szCs w:val="24"/>
              </w:rPr>
            </w:pPr>
          </w:p>
          <w:p w14:paraId="16C7A412" w14:textId="3C206CB6" w:rsidR="00204949" w:rsidRPr="00AD5935" w:rsidRDefault="00204949" w:rsidP="00204949">
            <w:pPr>
              <w:rPr>
                <w:rFonts w:ascii="Times New Roman" w:eastAsia="Helvetica Neue" w:hAnsi="Times New Roman" w:cs="Times New Roman"/>
                <w:sz w:val="24"/>
                <w:szCs w:val="24"/>
              </w:rPr>
            </w:pPr>
          </w:p>
          <w:p w14:paraId="1768B434" w14:textId="169AEA86" w:rsidR="00A0361A" w:rsidRPr="00AD5935" w:rsidRDefault="00A0361A" w:rsidP="00A0361A">
            <w:pP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7911037C" w14:textId="254E6725" w:rsidR="000674A1" w:rsidRDefault="000674A1" w:rsidP="000674A1">
            <w:pPr>
              <w:pStyle w:val="TableParagraph"/>
              <w:tabs>
                <w:tab w:val="left" w:pos="827"/>
              </w:tabs>
              <w:spacing w:before="13" w:line="252" w:lineRule="auto"/>
              <w:ind w:left="0" w:right="299"/>
              <w:rPr>
                <w:w w:val="115"/>
                <w:sz w:val="20"/>
              </w:rPr>
            </w:pPr>
            <w:r>
              <w:rPr>
                <w:w w:val="115"/>
                <w:sz w:val="20"/>
              </w:rPr>
              <w:t>-acționează responsabil în relația cu beneficiarul serviciilor psihologice, conform reperelor etice, deontologice și legale relevante.</w:t>
            </w:r>
          </w:p>
          <w:p w14:paraId="4BD7C75D" w14:textId="77777777" w:rsidR="004C271B" w:rsidRDefault="004C271B" w:rsidP="000674A1">
            <w:pPr>
              <w:pStyle w:val="TableParagraph"/>
              <w:tabs>
                <w:tab w:val="left" w:pos="827"/>
              </w:tabs>
              <w:spacing w:before="13" w:line="252" w:lineRule="auto"/>
              <w:ind w:left="0" w:right="299"/>
              <w:rPr>
                <w:sz w:val="20"/>
              </w:rPr>
            </w:pPr>
          </w:p>
          <w:p w14:paraId="4209046B" w14:textId="5AEE56E2" w:rsidR="004C271B" w:rsidRPr="00C024BD" w:rsidRDefault="004C271B" w:rsidP="004C271B">
            <w:pPr>
              <w:pStyle w:val="TableParagraph"/>
              <w:tabs>
                <w:tab w:val="left" w:pos="827"/>
              </w:tabs>
              <w:spacing w:before="1" w:line="254" w:lineRule="auto"/>
              <w:ind w:left="0" w:right="299"/>
              <w:rPr>
                <w:sz w:val="20"/>
              </w:rPr>
            </w:pPr>
            <w:r>
              <w:rPr>
                <w:w w:val="115"/>
                <w:sz w:val="20"/>
              </w:rPr>
              <w:t>-dovedește reflexivitate, prin</w:t>
            </w:r>
            <w:r>
              <w:rPr>
                <w:spacing w:val="-8"/>
                <w:w w:val="115"/>
                <w:sz w:val="20"/>
              </w:rPr>
              <w:t xml:space="preserve"> </w:t>
            </w:r>
            <w:r>
              <w:rPr>
                <w:w w:val="115"/>
                <w:sz w:val="20"/>
              </w:rPr>
              <w:t>disponibilitatea</w:t>
            </w:r>
            <w:r>
              <w:rPr>
                <w:spacing w:val="-6"/>
                <w:w w:val="115"/>
                <w:sz w:val="20"/>
              </w:rPr>
              <w:t xml:space="preserve"> </w:t>
            </w:r>
            <w:r>
              <w:rPr>
                <w:w w:val="115"/>
                <w:sz w:val="20"/>
              </w:rPr>
              <w:t>de</w:t>
            </w:r>
            <w:r>
              <w:rPr>
                <w:spacing w:val="-6"/>
                <w:w w:val="115"/>
                <w:sz w:val="20"/>
              </w:rPr>
              <w:t xml:space="preserve"> </w:t>
            </w:r>
            <w:r>
              <w:rPr>
                <w:w w:val="115"/>
                <w:sz w:val="20"/>
              </w:rPr>
              <w:t>a</w:t>
            </w:r>
            <w:r>
              <w:rPr>
                <w:spacing w:val="-6"/>
                <w:w w:val="115"/>
                <w:sz w:val="20"/>
              </w:rPr>
              <w:t xml:space="preserve"> </w:t>
            </w:r>
            <w:r>
              <w:rPr>
                <w:w w:val="115"/>
                <w:sz w:val="20"/>
              </w:rPr>
              <w:t>reflecta critic,</w:t>
            </w:r>
            <w:r>
              <w:rPr>
                <w:spacing w:val="-3"/>
                <w:w w:val="115"/>
                <w:sz w:val="20"/>
              </w:rPr>
              <w:t xml:space="preserve"> </w:t>
            </w:r>
            <w:r>
              <w:rPr>
                <w:w w:val="115"/>
                <w:sz w:val="20"/>
              </w:rPr>
              <w:t>orientat</w:t>
            </w:r>
            <w:r>
              <w:rPr>
                <w:spacing w:val="-2"/>
                <w:w w:val="115"/>
                <w:sz w:val="20"/>
              </w:rPr>
              <w:t xml:space="preserve"> </w:t>
            </w:r>
            <w:r>
              <w:rPr>
                <w:w w:val="115"/>
                <w:sz w:val="20"/>
              </w:rPr>
              <w:t>spre</w:t>
            </w:r>
            <w:r>
              <w:rPr>
                <w:spacing w:val="-1"/>
                <w:w w:val="115"/>
                <w:sz w:val="20"/>
              </w:rPr>
              <w:t xml:space="preserve"> </w:t>
            </w:r>
            <w:r>
              <w:rPr>
                <w:w w:val="115"/>
                <w:sz w:val="20"/>
              </w:rPr>
              <w:t>ipoteze,</w:t>
            </w:r>
            <w:r>
              <w:rPr>
                <w:spacing w:val="-2"/>
                <w:w w:val="115"/>
                <w:sz w:val="20"/>
              </w:rPr>
              <w:t xml:space="preserve"> </w:t>
            </w:r>
            <w:r>
              <w:rPr>
                <w:w w:val="115"/>
                <w:sz w:val="20"/>
              </w:rPr>
              <w:t>și</w:t>
            </w:r>
            <w:r>
              <w:rPr>
                <w:spacing w:val="-3"/>
                <w:w w:val="115"/>
                <w:sz w:val="20"/>
              </w:rPr>
              <w:t xml:space="preserve"> </w:t>
            </w:r>
            <w:r>
              <w:rPr>
                <w:spacing w:val="-5"/>
                <w:w w:val="115"/>
                <w:sz w:val="20"/>
              </w:rPr>
              <w:t>de</w:t>
            </w:r>
            <w:r>
              <w:rPr>
                <w:sz w:val="20"/>
              </w:rPr>
              <w:t xml:space="preserve"> </w:t>
            </w:r>
            <w:r w:rsidRPr="00C024BD">
              <w:rPr>
                <w:w w:val="115"/>
                <w:sz w:val="20"/>
              </w:rPr>
              <w:t>a</w:t>
            </w:r>
            <w:r w:rsidRPr="00C024BD">
              <w:rPr>
                <w:spacing w:val="74"/>
                <w:w w:val="150"/>
                <w:sz w:val="20"/>
              </w:rPr>
              <w:t xml:space="preserve">  </w:t>
            </w:r>
            <w:r w:rsidRPr="00C024BD">
              <w:rPr>
                <w:w w:val="115"/>
                <w:sz w:val="20"/>
              </w:rPr>
              <w:t>aplica</w:t>
            </w:r>
            <w:r w:rsidRPr="00C024BD">
              <w:rPr>
                <w:spacing w:val="75"/>
                <w:w w:val="150"/>
                <w:sz w:val="20"/>
              </w:rPr>
              <w:t xml:space="preserve">  </w:t>
            </w:r>
            <w:r w:rsidRPr="00C024BD">
              <w:rPr>
                <w:w w:val="115"/>
                <w:sz w:val="20"/>
              </w:rPr>
              <w:t>raționamente</w:t>
            </w:r>
            <w:r w:rsidRPr="00C024BD">
              <w:rPr>
                <w:spacing w:val="76"/>
                <w:w w:val="150"/>
                <w:sz w:val="20"/>
              </w:rPr>
              <w:t xml:space="preserve">  </w:t>
            </w:r>
            <w:r w:rsidRPr="00C024BD">
              <w:rPr>
                <w:spacing w:val="-5"/>
                <w:w w:val="115"/>
                <w:sz w:val="20"/>
              </w:rPr>
              <w:t xml:space="preserve">în </w:t>
            </w:r>
            <w:r w:rsidRPr="00C024BD">
              <w:rPr>
                <w:w w:val="115"/>
                <w:sz w:val="20"/>
              </w:rPr>
              <w:t>procesele de luare a deciziilor din demersul psihologic.</w:t>
            </w:r>
          </w:p>
          <w:p w14:paraId="26D5DD33" w14:textId="0E143DC5" w:rsidR="00585744" w:rsidRPr="00AD5935" w:rsidRDefault="00585744" w:rsidP="000674A1">
            <w:pPr>
              <w:rPr>
                <w:rFonts w:ascii="Times New Roman" w:eastAsia="Helvetica Neue" w:hAnsi="Times New Roman" w:cs="Times New Roman"/>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r w:rsidR="004558E2" w:rsidRPr="00E779AA" w14:paraId="1D71EE82" w14:textId="77777777" w:rsidTr="004C271B">
        <w:trPr>
          <w:trHeight w:val="20"/>
        </w:trPr>
        <w:tc>
          <w:tcPr>
            <w:tcW w:w="704"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2C99099" w14:textId="00A46CAD" w:rsidR="004558E2" w:rsidRDefault="000674A1"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2D5FC632" w14:textId="56C03DDF" w:rsidR="000674A1" w:rsidRDefault="000674A1" w:rsidP="000674A1">
            <w:pPr>
              <w:pStyle w:val="TableParagraph"/>
              <w:tabs>
                <w:tab w:val="left" w:pos="827"/>
              </w:tabs>
              <w:spacing w:line="252" w:lineRule="auto"/>
              <w:ind w:left="0" w:right="299"/>
              <w:rPr>
                <w:w w:val="115"/>
                <w:sz w:val="20"/>
              </w:rPr>
            </w:pPr>
            <w:r>
              <w:rPr>
                <w:w w:val="115"/>
                <w:sz w:val="20"/>
              </w:rPr>
              <w:t>-raportează principalele teorii despre relații sociale/interacțiuni,</w:t>
            </w:r>
            <w:r>
              <w:rPr>
                <w:spacing w:val="40"/>
                <w:w w:val="115"/>
                <w:sz w:val="20"/>
              </w:rPr>
              <w:t xml:space="preserve"> </w:t>
            </w:r>
            <w:r>
              <w:rPr>
                <w:w w:val="115"/>
                <w:sz w:val="20"/>
              </w:rPr>
              <w:t>necesare în interacțiunea cu clientul.</w:t>
            </w:r>
          </w:p>
          <w:p w14:paraId="281266E2" w14:textId="06A0B72F" w:rsidR="009335B0" w:rsidRDefault="009335B0" w:rsidP="000674A1">
            <w:pPr>
              <w:pStyle w:val="TableParagraph"/>
              <w:tabs>
                <w:tab w:val="left" w:pos="827"/>
              </w:tabs>
              <w:spacing w:line="252" w:lineRule="auto"/>
              <w:ind w:left="0" w:right="299"/>
              <w:rPr>
                <w:sz w:val="20"/>
              </w:rPr>
            </w:pPr>
            <w:r>
              <w:rPr>
                <w:w w:val="115"/>
                <w:sz w:val="20"/>
              </w:rPr>
              <w:t xml:space="preserve">-operează pertinent cu </w:t>
            </w:r>
            <w:r>
              <w:rPr>
                <w:w w:val="115"/>
                <w:sz w:val="20"/>
              </w:rPr>
              <w:lastRenderedPageBreak/>
              <w:t>limbajul și terminologia specifice domeniului, în interacțiunea cu beneficiarul serviciilor psihologice, astfel încât acesta sa înțeleagă mesajul transmis</w:t>
            </w:r>
          </w:p>
          <w:p w14:paraId="39BD3458" w14:textId="77777777" w:rsidR="004558E2" w:rsidRPr="00AD5935" w:rsidRDefault="004558E2" w:rsidP="00AD5935">
            <w:pPr>
              <w:pStyle w:val="TableParagraph"/>
              <w:tabs>
                <w:tab w:val="left" w:pos="827"/>
              </w:tabs>
              <w:spacing w:before="13" w:line="254" w:lineRule="auto"/>
              <w:ind w:right="299"/>
              <w:rPr>
                <w:rFonts w:ascii="Times New Roman" w:eastAsia="Helvetica Neue" w:hAnsi="Times New Roman" w:cs="Times New Roman"/>
                <w:sz w:val="24"/>
                <w:szCs w:val="24"/>
              </w:rPr>
            </w:pPr>
          </w:p>
        </w:tc>
        <w:tc>
          <w:tcPr>
            <w:tcW w:w="2169" w:type="dxa"/>
            <w:tcBorders>
              <w:top w:val="single" w:sz="4" w:space="0" w:color="000000"/>
              <w:left w:val="single" w:sz="4" w:space="0" w:color="000000"/>
              <w:bottom w:val="single" w:sz="4" w:space="0" w:color="000000"/>
              <w:right w:val="single" w:sz="4" w:space="0" w:color="000000"/>
            </w:tcBorders>
            <w:vAlign w:val="center"/>
          </w:tcPr>
          <w:p w14:paraId="45D4F07D" w14:textId="77777777" w:rsidR="004558E2" w:rsidRDefault="000674A1" w:rsidP="00AD5935">
            <w:pPr>
              <w:pStyle w:val="TableParagraph"/>
              <w:tabs>
                <w:tab w:val="left" w:pos="107"/>
                <w:tab w:val="left" w:pos="966"/>
                <w:tab w:val="left" w:pos="2036"/>
                <w:tab w:val="left" w:pos="2309"/>
                <w:tab w:val="left" w:pos="3190"/>
                <w:tab w:val="left" w:pos="3545"/>
              </w:tabs>
              <w:spacing w:before="13" w:line="252" w:lineRule="auto"/>
              <w:ind w:right="98"/>
              <w:rPr>
                <w:spacing w:val="-2"/>
                <w:w w:val="115"/>
                <w:sz w:val="20"/>
              </w:rPr>
            </w:pPr>
            <w:r>
              <w:rPr>
                <w:w w:val="115"/>
                <w:sz w:val="20"/>
              </w:rPr>
              <w:lastRenderedPageBreak/>
              <w:t xml:space="preserve">-obține consimțământul informat în împărtășirea informațiilor și contribuțiilor profesionale cu clienții și persoane relevante, ținând cont de statutul/condiția </w:t>
            </w:r>
            <w:r>
              <w:rPr>
                <w:w w:val="115"/>
                <w:sz w:val="20"/>
              </w:rPr>
              <w:lastRenderedPageBreak/>
              <w:t xml:space="preserve">acestora (ex.: </w:t>
            </w:r>
            <w:r>
              <w:rPr>
                <w:spacing w:val="-2"/>
                <w:w w:val="115"/>
                <w:sz w:val="20"/>
              </w:rPr>
              <w:t>părinți</w:t>
            </w:r>
          </w:p>
          <w:p w14:paraId="6DF6C0CC" w14:textId="1D79EDBB" w:rsidR="009335B0" w:rsidRDefault="009335B0" w:rsidP="009335B0">
            <w:pPr>
              <w:pStyle w:val="TableParagraph"/>
              <w:tabs>
                <w:tab w:val="left" w:pos="107"/>
                <w:tab w:val="left" w:pos="318"/>
              </w:tabs>
              <w:spacing w:before="2" w:line="252" w:lineRule="auto"/>
              <w:ind w:left="0" w:right="100"/>
              <w:rPr>
                <w:sz w:val="20"/>
              </w:rPr>
            </w:pPr>
            <w:r>
              <w:rPr>
                <w:w w:val="115"/>
                <w:sz w:val="20"/>
              </w:rPr>
              <w:t>-formulează și comunică informații cu caracter profesional într-o manieră adaptată specificului interlocutorului, sub supervizare.</w:t>
            </w:r>
          </w:p>
          <w:p w14:paraId="2A8DEA10" w14:textId="48A937C3" w:rsidR="009335B0" w:rsidRPr="00AD5935" w:rsidRDefault="009335B0" w:rsidP="009335B0">
            <w:pPr>
              <w:pStyle w:val="TableParagraph"/>
              <w:tabs>
                <w:tab w:val="left" w:pos="107"/>
                <w:tab w:val="left" w:pos="966"/>
                <w:tab w:val="left" w:pos="2036"/>
                <w:tab w:val="left" w:pos="2309"/>
                <w:tab w:val="left" w:pos="3190"/>
                <w:tab w:val="left" w:pos="3545"/>
              </w:tabs>
              <w:spacing w:before="13" w:line="252" w:lineRule="auto"/>
              <w:ind w:left="0" w:right="98"/>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558616AD" w14:textId="44A3C03B" w:rsidR="000674A1" w:rsidRPr="00CD49E2" w:rsidRDefault="000674A1" w:rsidP="000674A1">
            <w:pPr>
              <w:pStyle w:val="TableParagraph"/>
              <w:tabs>
                <w:tab w:val="left" w:pos="827"/>
              </w:tabs>
              <w:spacing w:before="13"/>
              <w:ind w:left="0"/>
              <w:rPr>
                <w:sz w:val="20"/>
              </w:rPr>
            </w:pPr>
            <w:r>
              <w:rPr>
                <w:spacing w:val="-2"/>
                <w:w w:val="115"/>
                <w:sz w:val="20"/>
              </w:rPr>
              <w:lastRenderedPageBreak/>
              <w:t>-demonstrează</w:t>
            </w:r>
            <w:r>
              <w:rPr>
                <w:sz w:val="20"/>
              </w:rPr>
              <w:t xml:space="preserve"> </w:t>
            </w:r>
            <w:r w:rsidRPr="00CD49E2">
              <w:rPr>
                <w:w w:val="115"/>
                <w:sz w:val="20"/>
              </w:rPr>
              <w:t>deschidere interpersonală în construirea comunicării și relațiilor cu clientul.</w:t>
            </w:r>
          </w:p>
          <w:p w14:paraId="1ECD0D15" w14:textId="77777777" w:rsidR="009335B0" w:rsidRDefault="009335B0" w:rsidP="009335B0">
            <w:pPr>
              <w:pStyle w:val="TableParagraph"/>
              <w:tabs>
                <w:tab w:val="left" w:pos="827"/>
                <w:tab w:val="left" w:pos="1403"/>
                <w:tab w:val="left" w:pos="2662"/>
              </w:tabs>
              <w:spacing w:line="252" w:lineRule="auto"/>
              <w:ind w:left="0" w:right="298"/>
              <w:rPr>
                <w:sz w:val="20"/>
              </w:rPr>
            </w:pPr>
            <w:r>
              <w:rPr>
                <w:w w:val="115"/>
                <w:sz w:val="20"/>
              </w:rPr>
              <w:t xml:space="preserve">-exprimă o atitudine suportivă, prin furnizarea de </w:t>
            </w:r>
            <w:r>
              <w:rPr>
                <w:spacing w:val="-2"/>
                <w:w w:val="115"/>
                <w:sz w:val="20"/>
              </w:rPr>
              <w:t>feedback</w:t>
            </w:r>
            <w:r>
              <w:rPr>
                <w:sz w:val="20"/>
              </w:rPr>
              <w:t xml:space="preserve"> </w:t>
            </w:r>
            <w:r>
              <w:rPr>
                <w:spacing w:val="-2"/>
                <w:w w:val="115"/>
                <w:sz w:val="20"/>
              </w:rPr>
              <w:t>relevant,</w:t>
            </w:r>
            <w:r>
              <w:rPr>
                <w:sz w:val="20"/>
              </w:rPr>
              <w:t xml:space="preserve"> </w:t>
            </w:r>
            <w:r>
              <w:rPr>
                <w:spacing w:val="-11"/>
                <w:w w:val="115"/>
                <w:sz w:val="20"/>
              </w:rPr>
              <w:t>în</w:t>
            </w:r>
            <w:r>
              <w:rPr>
                <w:sz w:val="20"/>
              </w:rPr>
              <w:t xml:space="preserve"> </w:t>
            </w:r>
            <w:r w:rsidRPr="00620C2A">
              <w:rPr>
                <w:spacing w:val="-2"/>
                <w:w w:val="120"/>
                <w:sz w:val="20"/>
              </w:rPr>
              <w:t>comunicarea cu</w:t>
            </w:r>
            <w:r w:rsidRPr="00620C2A">
              <w:rPr>
                <w:spacing w:val="-3"/>
                <w:w w:val="120"/>
                <w:sz w:val="20"/>
              </w:rPr>
              <w:t xml:space="preserve"> </w:t>
            </w:r>
            <w:r w:rsidRPr="00620C2A">
              <w:rPr>
                <w:spacing w:val="-2"/>
                <w:w w:val="120"/>
                <w:sz w:val="20"/>
              </w:rPr>
              <w:t>clientul.</w:t>
            </w:r>
          </w:p>
          <w:p w14:paraId="21593657" w14:textId="3B7B9EEB" w:rsidR="004558E2" w:rsidRPr="00AD5935" w:rsidRDefault="009335B0" w:rsidP="009335B0">
            <w:pPr>
              <w:pStyle w:val="TableParagraph"/>
              <w:tabs>
                <w:tab w:val="left" w:pos="827"/>
              </w:tabs>
              <w:spacing w:before="13"/>
              <w:ind w:left="0"/>
              <w:rPr>
                <w:rFonts w:ascii="Times New Roman" w:hAnsi="Times New Roman" w:cs="Times New Roman"/>
                <w:spacing w:val="-2"/>
                <w:w w:val="115"/>
                <w:sz w:val="24"/>
                <w:szCs w:val="24"/>
              </w:rPr>
            </w:pPr>
            <w:r>
              <w:rPr>
                <w:w w:val="115"/>
                <w:sz w:val="20"/>
              </w:rPr>
              <w:t>-</w:t>
            </w:r>
            <w:r w:rsidRPr="00620C2A">
              <w:rPr>
                <w:w w:val="115"/>
                <w:sz w:val="20"/>
              </w:rPr>
              <w:t xml:space="preserve">acționează cu respect în </w:t>
            </w:r>
            <w:r w:rsidRPr="00620C2A">
              <w:rPr>
                <w:w w:val="115"/>
                <w:sz w:val="20"/>
              </w:rPr>
              <w:lastRenderedPageBreak/>
              <w:t>relația cu ceilalți colaboratori când participă la o activitate profesională de echipă.</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8668DD" w14:textId="591266DB" w:rsidR="004558E2" w:rsidRPr="00E779AA" w:rsidRDefault="000674A1" w:rsidP="00A0361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5579F612" w:rsidR="00133446" w:rsidRPr="00E779AA" w:rsidRDefault="00D7517F"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Pr>
                <w:rFonts w:ascii="Times New Roman" w:hAnsi="Times New Roman" w:cs="Times New Roman"/>
              </w:rPr>
              <w:t>Dezvoltarea de atitudini, cunoștințe și deprinderi prin care studentul să se familiarizeze cu domeniul psihopatologiei, psihoterapiei și cu modalitățile diverse de conceptualizare a cazurilor</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2DB526FF" w14:textId="77777777" w:rsidR="00D7517F" w:rsidRDefault="00D7517F" w:rsidP="00D7517F">
            <w:pPr>
              <w:pStyle w:val="Default"/>
              <w:numPr>
                <w:ilvl w:val="0"/>
                <w:numId w:val="17"/>
              </w:numPr>
              <w:rPr>
                <w:rFonts w:ascii="Times New Roman" w:hAnsi="Times New Roman" w:cs="Times New Roman"/>
              </w:rPr>
            </w:pPr>
            <w:proofErr w:type="spellStart"/>
            <w:r>
              <w:rPr>
                <w:rFonts w:ascii="Times New Roman" w:hAnsi="Times New Roman" w:cs="Times New Roman"/>
              </w:rPr>
              <w:t>Definirea</w:t>
            </w:r>
            <w:proofErr w:type="spellEnd"/>
            <w:r>
              <w:rPr>
                <w:rFonts w:ascii="Times New Roman" w:hAnsi="Times New Roman" w:cs="Times New Roman"/>
              </w:rPr>
              <w:t xml:space="preserve"> </w:t>
            </w:r>
            <w:proofErr w:type="spellStart"/>
            <w:r>
              <w:rPr>
                <w:rFonts w:ascii="Times New Roman" w:hAnsi="Times New Roman" w:cs="Times New Roman"/>
              </w:rPr>
              <w:t>conceptelor</w:t>
            </w:r>
            <w:proofErr w:type="spellEnd"/>
            <w:r>
              <w:rPr>
                <w:rFonts w:ascii="Times New Roman" w:hAnsi="Times New Roman" w:cs="Times New Roman"/>
              </w:rPr>
              <w:t xml:space="preserve"> din </w:t>
            </w:r>
            <w:proofErr w:type="spellStart"/>
            <w:r>
              <w:rPr>
                <w:rFonts w:ascii="Times New Roman" w:hAnsi="Times New Roman" w:cs="Times New Roman"/>
              </w:rPr>
              <w:t>domeniul</w:t>
            </w:r>
            <w:proofErr w:type="spellEnd"/>
            <w:r>
              <w:rPr>
                <w:rFonts w:ascii="Times New Roman" w:hAnsi="Times New Roman" w:cs="Times New Roman"/>
              </w:rPr>
              <w:t xml:space="preserve"> </w:t>
            </w:r>
            <w:proofErr w:type="spellStart"/>
            <w:r>
              <w:rPr>
                <w:rFonts w:ascii="Times New Roman" w:hAnsi="Times New Roman" w:cs="Times New Roman"/>
              </w:rPr>
              <w:t>psihopatologiei</w:t>
            </w:r>
            <w:proofErr w:type="spellEnd"/>
            <w:r>
              <w:rPr>
                <w:rFonts w:ascii="Times New Roman" w:hAnsi="Times New Roman" w:cs="Times New Roman"/>
              </w:rPr>
              <w:t xml:space="preserve">, </w:t>
            </w:r>
            <w:proofErr w:type="spellStart"/>
            <w:r>
              <w:rPr>
                <w:rFonts w:ascii="Times New Roman" w:hAnsi="Times New Roman" w:cs="Times New Roman"/>
              </w:rPr>
              <w:t>psihoterapiei</w:t>
            </w:r>
            <w:proofErr w:type="spellEnd"/>
            <w:r>
              <w:rPr>
                <w:rFonts w:ascii="Times New Roman" w:hAnsi="Times New Roman" w:cs="Times New Roman"/>
              </w:rPr>
              <w:t>;</w:t>
            </w:r>
          </w:p>
          <w:p w14:paraId="19A5DB68" w14:textId="77777777" w:rsidR="00D7517F" w:rsidRPr="003A267E" w:rsidRDefault="00D7517F" w:rsidP="00D7517F">
            <w:pPr>
              <w:pStyle w:val="Default"/>
              <w:numPr>
                <w:ilvl w:val="0"/>
                <w:numId w:val="17"/>
              </w:numPr>
              <w:rPr>
                <w:rFonts w:ascii="Times New Roman" w:hAnsi="Times New Roman" w:cs="Times New Roman"/>
              </w:rPr>
            </w:pPr>
            <w:proofErr w:type="spellStart"/>
            <w:r>
              <w:rPr>
                <w:rFonts w:ascii="Times New Roman" w:hAnsi="Times New Roman" w:cs="Times New Roman"/>
              </w:rPr>
              <w:t>Caracterizarea</w:t>
            </w:r>
            <w:proofErr w:type="spellEnd"/>
            <w:r>
              <w:rPr>
                <w:rFonts w:ascii="Times New Roman" w:hAnsi="Times New Roman" w:cs="Times New Roman"/>
              </w:rPr>
              <w:t xml:space="preserve"> </w:t>
            </w:r>
            <w:proofErr w:type="spellStart"/>
            <w:r>
              <w:rPr>
                <w:rFonts w:ascii="Times New Roman" w:hAnsi="Times New Roman" w:cs="Times New Roman"/>
              </w:rPr>
              <w:t>conceptualizărilor</w:t>
            </w:r>
            <w:proofErr w:type="spellEnd"/>
            <w:r>
              <w:rPr>
                <w:rFonts w:ascii="Times New Roman" w:hAnsi="Times New Roman" w:cs="Times New Roman"/>
              </w:rPr>
              <w:t xml:space="preserve"> de </w:t>
            </w:r>
            <w:proofErr w:type="spellStart"/>
            <w:r>
              <w:rPr>
                <w:rFonts w:ascii="Times New Roman" w:hAnsi="Times New Roman" w:cs="Times New Roman"/>
              </w:rPr>
              <w:t>caz</w:t>
            </w:r>
            <w:proofErr w:type="spellEnd"/>
            <w:r>
              <w:rPr>
                <w:rFonts w:ascii="Times New Roman" w:hAnsi="Times New Roman" w:cs="Times New Roman"/>
              </w:rPr>
              <w:t xml:space="preserve"> </w:t>
            </w:r>
            <w:proofErr w:type="spellStart"/>
            <w:r>
              <w:rPr>
                <w:rFonts w:ascii="Times New Roman" w:hAnsi="Times New Roman" w:cs="Times New Roman"/>
              </w:rPr>
              <w:t>ce</w:t>
            </w:r>
            <w:proofErr w:type="spellEnd"/>
            <w:r>
              <w:rPr>
                <w:rFonts w:ascii="Times New Roman" w:hAnsi="Times New Roman" w:cs="Times New Roman"/>
              </w:rPr>
              <w:t xml:space="preserve"> </w:t>
            </w:r>
            <w:proofErr w:type="spellStart"/>
            <w:r>
              <w:rPr>
                <w:rFonts w:ascii="Times New Roman" w:hAnsi="Times New Roman" w:cs="Times New Roman"/>
              </w:rPr>
              <w:t>aparțin</w:t>
            </w:r>
            <w:proofErr w:type="spellEnd"/>
            <w:r>
              <w:rPr>
                <w:rFonts w:ascii="Times New Roman" w:hAnsi="Times New Roman" w:cs="Times New Roman"/>
              </w:rPr>
              <w:t xml:space="preserve"> din </w:t>
            </w:r>
            <w:proofErr w:type="spellStart"/>
            <w:r>
              <w:rPr>
                <w:rFonts w:ascii="Times New Roman" w:hAnsi="Times New Roman" w:cs="Times New Roman"/>
              </w:rPr>
              <w:t>orientări</w:t>
            </w:r>
            <w:proofErr w:type="spellEnd"/>
            <w:r>
              <w:rPr>
                <w:rFonts w:ascii="Times New Roman" w:hAnsi="Times New Roman" w:cs="Times New Roman"/>
              </w:rPr>
              <w:t xml:space="preserve"> </w:t>
            </w:r>
            <w:proofErr w:type="spellStart"/>
            <w:r>
              <w:rPr>
                <w:rFonts w:ascii="Times New Roman" w:hAnsi="Times New Roman" w:cs="Times New Roman"/>
              </w:rPr>
              <w:t>terapeutice</w:t>
            </w:r>
            <w:proofErr w:type="spellEnd"/>
            <w:r>
              <w:rPr>
                <w:rFonts w:ascii="Times New Roman" w:hAnsi="Times New Roman" w:cs="Times New Roman"/>
              </w:rPr>
              <w:t xml:space="preserve"> </w:t>
            </w:r>
            <w:proofErr w:type="spellStart"/>
            <w:r>
              <w:rPr>
                <w:rFonts w:ascii="Times New Roman" w:hAnsi="Times New Roman" w:cs="Times New Roman"/>
              </w:rPr>
              <w:t>diferite</w:t>
            </w:r>
            <w:proofErr w:type="spellEnd"/>
            <w:r>
              <w:rPr>
                <w:rFonts w:ascii="Times New Roman" w:hAnsi="Times New Roman" w:cs="Times New Roman"/>
              </w:rPr>
              <w:t xml:space="preserve">; </w:t>
            </w:r>
          </w:p>
          <w:p w14:paraId="0ADEE54C" w14:textId="77777777" w:rsidR="00D7517F" w:rsidRDefault="00D7517F" w:rsidP="00D7517F">
            <w:pPr>
              <w:pStyle w:val="Default"/>
              <w:numPr>
                <w:ilvl w:val="0"/>
                <w:numId w:val="17"/>
              </w:numPr>
              <w:rPr>
                <w:rFonts w:ascii="Times New Roman" w:hAnsi="Times New Roman" w:cs="Times New Roman"/>
              </w:rPr>
            </w:pPr>
            <w:proofErr w:type="spellStart"/>
            <w:r>
              <w:rPr>
                <w:rFonts w:ascii="Times New Roman" w:hAnsi="Times New Roman" w:cs="Times New Roman"/>
              </w:rPr>
              <w:t>Selecția</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spellStart"/>
            <w:r>
              <w:rPr>
                <w:rFonts w:ascii="Times New Roman" w:hAnsi="Times New Roman" w:cs="Times New Roman"/>
              </w:rPr>
              <w:t>implementarea</w:t>
            </w:r>
            <w:proofErr w:type="spellEnd"/>
            <w:r>
              <w:rPr>
                <w:rFonts w:ascii="Times New Roman" w:hAnsi="Times New Roman" w:cs="Times New Roman"/>
              </w:rPr>
              <w:t xml:space="preserve"> </w:t>
            </w:r>
            <w:proofErr w:type="spellStart"/>
            <w:r>
              <w:rPr>
                <w:rFonts w:ascii="Times New Roman" w:hAnsi="Times New Roman" w:cs="Times New Roman"/>
              </w:rPr>
              <w:t>unor</w:t>
            </w:r>
            <w:proofErr w:type="spellEnd"/>
            <w:r>
              <w:rPr>
                <w:rFonts w:ascii="Times New Roman" w:hAnsi="Times New Roman" w:cs="Times New Roman"/>
              </w:rPr>
              <w:t xml:space="preserve"> </w:t>
            </w:r>
            <w:proofErr w:type="spellStart"/>
            <w:r>
              <w:rPr>
                <w:rFonts w:ascii="Times New Roman" w:hAnsi="Times New Roman" w:cs="Times New Roman"/>
              </w:rPr>
              <w:t>intervenții</w:t>
            </w:r>
            <w:proofErr w:type="spellEnd"/>
            <w:r>
              <w:rPr>
                <w:rFonts w:ascii="Times New Roman" w:hAnsi="Times New Roman" w:cs="Times New Roman"/>
              </w:rPr>
              <w:t xml:space="preserve"> </w:t>
            </w:r>
            <w:proofErr w:type="spellStart"/>
            <w:r>
              <w:rPr>
                <w:rFonts w:ascii="Times New Roman" w:hAnsi="Times New Roman" w:cs="Times New Roman"/>
              </w:rPr>
              <w:t>psihologice</w:t>
            </w:r>
            <w:proofErr w:type="spellEnd"/>
            <w:r>
              <w:rPr>
                <w:rFonts w:ascii="Times New Roman" w:hAnsi="Times New Roman" w:cs="Times New Roman"/>
              </w:rPr>
              <w:t xml:space="preserve"> care </w:t>
            </w:r>
            <w:proofErr w:type="spellStart"/>
            <w:r>
              <w:rPr>
                <w:rFonts w:ascii="Times New Roman" w:hAnsi="Times New Roman" w:cs="Times New Roman"/>
              </w:rPr>
              <w:t>să</w:t>
            </w:r>
            <w:proofErr w:type="spellEnd"/>
            <w:r>
              <w:rPr>
                <w:rFonts w:ascii="Times New Roman" w:hAnsi="Times New Roman" w:cs="Times New Roman"/>
              </w:rPr>
              <w:t xml:space="preserve"> </w:t>
            </w:r>
            <w:proofErr w:type="spellStart"/>
            <w:r>
              <w:rPr>
                <w:rFonts w:ascii="Times New Roman" w:hAnsi="Times New Roman" w:cs="Times New Roman"/>
              </w:rPr>
              <w:t>respecte</w:t>
            </w:r>
            <w:proofErr w:type="spellEnd"/>
            <w:r>
              <w:rPr>
                <w:rFonts w:ascii="Times New Roman" w:hAnsi="Times New Roman" w:cs="Times New Roman"/>
              </w:rPr>
              <w:t xml:space="preserve"> </w:t>
            </w:r>
            <w:proofErr w:type="spellStart"/>
            <w:r>
              <w:rPr>
                <w:rFonts w:ascii="Times New Roman" w:hAnsi="Times New Roman" w:cs="Times New Roman"/>
              </w:rPr>
              <w:t>standardele</w:t>
            </w:r>
            <w:proofErr w:type="spellEnd"/>
            <w:r>
              <w:rPr>
                <w:rFonts w:ascii="Times New Roman" w:hAnsi="Times New Roman" w:cs="Times New Roman"/>
              </w:rPr>
              <w:t xml:space="preserve"> </w:t>
            </w:r>
            <w:proofErr w:type="spellStart"/>
            <w:r>
              <w:rPr>
                <w:rFonts w:ascii="Times New Roman" w:hAnsi="Times New Roman" w:cs="Times New Roman"/>
              </w:rPr>
              <w:t>etice</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spellStart"/>
            <w:r>
              <w:rPr>
                <w:rFonts w:ascii="Times New Roman" w:hAnsi="Times New Roman" w:cs="Times New Roman"/>
              </w:rPr>
              <w:t>cele</w:t>
            </w:r>
            <w:proofErr w:type="spellEnd"/>
            <w:r>
              <w:rPr>
                <w:rFonts w:ascii="Times New Roman" w:hAnsi="Times New Roman" w:cs="Times New Roman"/>
              </w:rPr>
              <w:t xml:space="preserve"> </w:t>
            </w:r>
            <w:proofErr w:type="spellStart"/>
            <w:r>
              <w:rPr>
                <w:rFonts w:ascii="Times New Roman" w:hAnsi="Times New Roman" w:cs="Times New Roman"/>
              </w:rPr>
              <w:t>profesionale</w:t>
            </w:r>
            <w:proofErr w:type="spellEnd"/>
            <w:r>
              <w:rPr>
                <w:rFonts w:ascii="Times New Roman" w:hAnsi="Times New Roman" w:cs="Times New Roman"/>
              </w:rPr>
              <w:t xml:space="preserve"> </w:t>
            </w:r>
            <w:proofErr w:type="spellStart"/>
            <w:r>
              <w:rPr>
                <w:rFonts w:ascii="Times New Roman" w:hAnsi="Times New Roman" w:cs="Times New Roman"/>
              </w:rPr>
              <w:t>în</w:t>
            </w:r>
            <w:proofErr w:type="spellEnd"/>
            <w:r>
              <w:rPr>
                <w:rFonts w:ascii="Times New Roman" w:hAnsi="Times New Roman" w:cs="Times New Roman"/>
              </w:rPr>
              <w:t xml:space="preserve"> cabinet;</w:t>
            </w:r>
          </w:p>
          <w:p w14:paraId="13EC72C8" w14:textId="240F5726" w:rsidR="00133446" w:rsidRPr="00911756" w:rsidRDefault="00D7517F" w:rsidP="00D7517F">
            <w:pPr>
              <w:numPr>
                <w:ilvl w:val="0"/>
                <w:numId w:val="17"/>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rPr>
              <w:t xml:space="preserve"> Familiarizarea cu chestionare/teste care evaluează persoana din perspectivă psihopatologică.</w:t>
            </w:r>
          </w:p>
        </w:tc>
      </w:tr>
    </w:tbl>
    <w:p w14:paraId="34C3EF42" w14:textId="77777777" w:rsidR="00664D08" w:rsidRPr="00E779AA" w:rsidRDefault="00664D08" w:rsidP="00664D08">
      <w:pPr>
        <w:rPr>
          <w:rFonts w:ascii="Times New Roman" w:hAnsi="Times New Roman" w:cs="Times New Roman"/>
          <w:sz w:val="24"/>
          <w:szCs w:val="24"/>
        </w:rPr>
      </w:pPr>
    </w:p>
    <w:p w14:paraId="08914980" w14:textId="2C9ADA9D" w:rsidR="00133446" w:rsidRDefault="00D0774B" w:rsidP="00C114F7">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843"/>
        <w:gridCol w:w="5996"/>
      </w:tblGrid>
      <w:tr w:rsidR="00D7517F" w:rsidRPr="00391C43" w14:paraId="75BFBE63" w14:textId="77777777" w:rsidTr="001B23D4">
        <w:trPr>
          <w:trHeight w:val="228"/>
        </w:trPr>
        <w:tc>
          <w:tcPr>
            <w:tcW w:w="2376" w:type="dxa"/>
          </w:tcPr>
          <w:p w14:paraId="44FC8C22" w14:textId="77777777" w:rsidR="00D7517F" w:rsidRDefault="00D7517F" w:rsidP="001B23D4">
            <w:pPr>
              <w:rPr>
                <w:lang w:val="ro-RO"/>
              </w:rPr>
            </w:pPr>
            <w:r w:rsidRPr="00391C43">
              <w:rPr>
                <w:lang w:val="ro-RO"/>
              </w:rPr>
              <w:t>8.1. Curs</w:t>
            </w:r>
          </w:p>
          <w:p w14:paraId="2798C9B2" w14:textId="77777777" w:rsidR="00D7517F" w:rsidRPr="00391C43" w:rsidRDefault="00D7517F" w:rsidP="001B23D4">
            <w:pPr>
              <w:rPr>
                <w:lang w:val="ro-RO"/>
              </w:rPr>
            </w:pPr>
          </w:p>
        </w:tc>
        <w:tc>
          <w:tcPr>
            <w:tcW w:w="1843" w:type="dxa"/>
          </w:tcPr>
          <w:p w14:paraId="2B7E873C" w14:textId="77777777" w:rsidR="00D7517F" w:rsidRPr="00391C43" w:rsidRDefault="00D7517F" w:rsidP="001B23D4">
            <w:pPr>
              <w:jc w:val="center"/>
              <w:rPr>
                <w:lang w:val="ro-RO"/>
              </w:rPr>
            </w:pPr>
            <w:r w:rsidRPr="00391C43">
              <w:rPr>
                <w:lang w:val="ro-RO"/>
              </w:rPr>
              <w:t>Metode de predare</w:t>
            </w:r>
          </w:p>
        </w:tc>
        <w:tc>
          <w:tcPr>
            <w:tcW w:w="5996" w:type="dxa"/>
          </w:tcPr>
          <w:p w14:paraId="3016CCE8" w14:textId="77777777" w:rsidR="00D7517F" w:rsidRPr="00391C43" w:rsidRDefault="00D7517F" w:rsidP="001B23D4">
            <w:pPr>
              <w:jc w:val="center"/>
              <w:rPr>
                <w:lang w:val="ro-RO"/>
              </w:rPr>
            </w:pPr>
            <w:r w:rsidRPr="00391C43">
              <w:rPr>
                <w:lang w:val="ro-RO"/>
              </w:rPr>
              <w:t>Observaţii</w:t>
            </w:r>
          </w:p>
        </w:tc>
      </w:tr>
      <w:tr w:rsidR="00D7517F" w:rsidRPr="00391C43" w14:paraId="47200572" w14:textId="77777777" w:rsidTr="001B23D4">
        <w:trPr>
          <w:trHeight w:val="759"/>
        </w:trPr>
        <w:tc>
          <w:tcPr>
            <w:tcW w:w="2376" w:type="dxa"/>
          </w:tcPr>
          <w:p w14:paraId="57F7E190" w14:textId="77777777" w:rsidR="00D7517F" w:rsidRDefault="00D7517F" w:rsidP="001B23D4">
            <w:pPr>
              <w:rPr>
                <w:lang w:val="ro-RO"/>
              </w:rPr>
            </w:pPr>
            <w:r w:rsidRPr="00391C43">
              <w:rPr>
                <w:lang w:val="ro-RO"/>
              </w:rPr>
              <w:t>C1. Psihopatologie: definiții, concepte</w:t>
            </w:r>
          </w:p>
          <w:p w14:paraId="5B95260E" w14:textId="77777777" w:rsidR="00D7517F" w:rsidRPr="00391C43" w:rsidRDefault="00D7517F" w:rsidP="001B23D4">
            <w:pPr>
              <w:rPr>
                <w:lang w:val="ro-RO"/>
              </w:rPr>
            </w:pPr>
          </w:p>
        </w:tc>
        <w:tc>
          <w:tcPr>
            <w:tcW w:w="1843" w:type="dxa"/>
          </w:tcPr>
          <w:p w14:paraId="03E1D1A3" w14:textId="77777777" w:rsidR="00D7517F" w:rsidRPr="00391C43" w:rsidRDefault="00D7517F" w:rsidP="001B23D4">
            <w:pPr>
              <w:rPr>
                <w:lang w:val="ro-RO"/>
              </w:rPr>
            </w:pPr>
            <w:r w:rsidRPr="00391C43">
              <w:rPr>
                <w:lang w:val="ro-RO"/>
              </w:rPr>
              <w:t>Expunere, prelegere, dialog</w:t>
            </w:r>
          </w:p>
        </w:tc>
        <w:tc>
          <w:tcPr>
            <w:tcW w:w="5996" w:type="dxa"/>
            <w:vAlign w:val="center"/>
          </w:tcPr>
          <w:p w14:paraId="093418EF" w14:textId="77777777" w:rsidR="00D7517F" w:rsidRDefault="00D7517F" w:rsidP="001B23D4">
            <w:pPr>
              <w:jc w:val="both"/>
              <w:rPr>
                <w:lang w:val="ro-RO"/>
              </w:rPr>
            </w:pPr>
            <w:r w:rsidRPr="00391C43">
              <w:rPr>
                <w:lang w:val="ro-RO"/>
              </w:rPr>
              <w:t>De citit: Ionescu, Ș. (1998). 14 abordări în psihopatologie (pp.17-29). București: Editura Trei</w:t>
            </w:r>
          </w:p>
          <w:p w14:paraId="2EAD3D93" w14:textId="77777777" w:rsidR="00D7517F" w:rsidRPr="00391C43" w:rsidRDefault="00D7517F" w:rsidP="001B23D4">
            <w:pPr>
              <w:jc w:val="both"/>
              <w:rPr>
                <w:lang w:val="ro-RO"/>
              </w:rPr>
            </w:pPr>
            <w:r>
              <w:rPr>
                <w:lang w:val="ro-RO"/>
              </w:rPr>
              <w:t>2 ore</w:t>
            </w:r>
          </w:p>
        </w:tc>
      </w:tr>
      <w:tr w:rsidR="00D7517F" w:rsidRPr="00391C43" w14:paraId="1B4C5E6B" w14:textId="77777777" w:rsidTr="001B23D4">
        <w:trPr>
          <w:trHeight w:val="1287"/>
        </w:trPr>
        <w:tc>
          <w:tcPr>
            <w:tcW w:w="2376" w:type="dxa"/>
          </w:tcPr>
          <w:p w14:paraId="327DC679" w14:textId="77777777" w:rsidR="00D7517F" w:rsidRDefault="00D7517F" w:rsidP="001B23D4">
            <w:pPr>
              <w:rPr>
                <w:lang w:val="ro-RO"/>
              </w:rPr>
            </w:pPr>
            <w:r w:rsidRPr="00391C43">
              <w:rPr>
                <w:lang w:val="ro-RO"/>
              </w:rPr>
              <w:t>C2. Structura de personalitate de tip nevrotic, psihotic și borderline</w:t>
            </w:r>
          </w:p>
          <w:p w14:paraId="1E33E48E" w14:textId="77777777" w:rsidR="00D7517F" w:rsidRPr="00391C43" w:rsidRDefault="00D7517F" w:rsidP="001B23D4">
            <w:pPr>
              <w:rPr>
                <w:lang w:val="ro-RO"/>
              </w:rPr>
            </w:pPr>
          </w:p>
        </w:tc>
        <w:tc>
          <w:tcPr>
            <w:tcW w:w="1843" w:type="dxa"/>
          </w:tcPr>
          <w:p w14:paraId="47D3D1D5" w14:textId="77777777" w:rsidR="00D7517F" w:rsidRPr="00391C43" w:rsidRDefault="00D7517F" w:rsidP="001B23D4">
            <w:pPr>
              <w:rPr>
                <w:lang w:val="ro-RO"/>
              </w:rPr>
            </w:pPr>
            <w:r w:rsidRPr="00391C43">
              <w:rPr>
                <w:lang w:val="ro-RO"/>
              </w:rPr>
              <w:t>Expunere, prelegere, dialog</w:t>
            </w:r>
          </w:p>
        </w:tc>
        <w:tc>
          <w:tcPr>
            <w:tcW w:w="5996" w:type="dxa"/>
            <w:vAlign w:val="center"/>
          </w:tcPr>
          <w:p w14:paraId="2425C5B4" w14:textId="77777777" w:rsidR="00D7517F" w:rsidRDefault="00D7517F" w:rsidP="001B23D4">
            <w:pPr>
              <w:pStyle w:val="NormalWeb"/>
              <w:spacing w:before="0" w:beforeAutospacing="0" w:after="0" w:afterAutospacing="0"/>
            </w:pPr>
            <w:r w:rsidRPr="00391C43">
              <w:t xml:space="preserve">De </w:t>
            </w:r>
            <w:proofErr w:type="spellStart"/>
            <w:r w:rsidRPr="00391C43">
              <w:t>citit</w:t>
            </w:r>
            <w:proofErr w:type="spellEnd"/>
            <w:r w:rsidRPr="00391C43">
              <w:t>:</w:t>
            </w:r>
            <w:r>
              <w:t xml:space="preserve"> </w:t>
            </w:r>
            <w:r w:rsidRPr="00391C43">
              <w:rPr>
                <w:color w:val="000000"/>
                <w:shd w:val="clear" w:color="auto" w:fill="FFFFFF"/>
              </w:rPr>
              <w:t>McWilliams, N. (2011). </w:t>
            </w:r>
            <w:r w:rsidRPr="00391C43">
              <w:rPr>
                <w:rStyle w:val="Emphasis"/>
                <w:color w:val="000000"/>
                <w:shd w:val="clear" w:color="auto" w:fill="FFFFFF"/>
              </w:rPr>
              <w:t>Psychoanalytic diagnosis: Understanding personality structure in the clinical process</w:t>
            </w:r>
            <w:r w:rsidRPr="00391C43">
              <w:rPr>
                <w:color w:val="000000"/>
                <w:shd w:val="clear" w:color="auto" w:fill="FFFFFF"/>
              </w:rPr>
              <w:t> (2nd ed.). Guilford Press,</w:t>
            </w:r>
            <w:r w:rsidRPr="00391C43">
              <w:rPr>
                <w:color w:val="333333"/>
                <w:shd w:val="clear" w:color="auto" w:fill="FFFFFF"/>
              </w:rPr>
              <w:t xml:space="preserve"> </w:t>
            </w:r>
            <w:r w:rsidRPr="00391C43">
              <w:t>pp. 63-81</w:t>
            </w:r>
          </w:p>
          <w:p w14:paraId="581E3E64" w14:textId="77777777" w:rsidR="00D7517F" w:rsidRPr="00391C43" w:rsidRDefault="00D7517F" w:rsidP="001B23D4">
            <w:pPr>
              <w:pStyle w:val="NormalWeb"/>
              <w:spacing w:before="0" w:beforeAutospacing="0" w:after="0" w:afterAutospacing="0"/>
            </w:pPr>
            <w:r>
              <w:rPr>
                <w:lang w:val="ro-RO"/>
              </w:rPr>
              <w:t>2 ore</w:t>
            </w:r>
          </w:p>
        </w:tc>
      </w:tr>
      <w:tr w:rsidR="00D7517F" w:rsidRPr="00391C43" w14:paraId="73F07D13" w14:textId="77777777" w:rsidTr="001B23D4">
        <w:trPr>
          <w:trHeight w:val="1867"/>
        </w:trPr>
        <w:tc>
          <w:tcPr>
            <w:tcW w:w="2376" w:type="dxa"/>
          </w:tcPr>
          <w:p w14:paraId="5BCEEB69" w14:textId="77777777" w:rsidR="00D7517F" w:rsidRDefault="00D7517F" w:rsidP="001B23D4">
            <w:pPr>
              <w:rPr>
                <w:lang w:val="ro-RO"/>
              </w:rPr>
            </w:pPr>
            <w:r w:rsidRPr="00391C43">
              <w:rPr>
                <w:lang w:val="ro-RO"/>
              </w:rPr>
              <w:t>C3. Conceptualizarea de caz în tulburările de personalitate: Modelul Alternativ din DSM V</w:t>
            </w:r>
          </w:p>
          <w:p w14:paraId="2C2A125B" w14:textId="77777777" w:rsidR="00D7517F" w:rsidRPr="00391C43" w:rsidRDefault="00D7517F" w:rsidP="001B23D4">
            <w:pPr>
              <w:rPr>
                <w:lang w:val="ro-RO"/>
              </w:rPr>
            </w:pPr>
          </w:p>
        </w:tc>
        <w:tc>
          <w:tcPr>
            <w:tcW w:w="1843" w:type="dxa"/>
          </w:tcPr>
          <w:p w14:paraId="650F0685" w14:textId="77777777" w:rsidR="00D7517F" w:rsidRPr="00391C43" w:rsidRDefault="00D7517F" w:rsidP="001B23D4">
            <w:pPr>
              <w:rPr>
                <w:lang w:val="ro-RO"/>
              </w:rPr>
            </w:pPr>
            <w:r w:rsidRPr="00391C43">
              <w:rPr>
                <w:lang w:val="ro-RO"/>
              </w:rPr>
              <w:t>Expunere, prelegere, dialog</w:t>
            </w:r>
          </w:p>
        </w:tc>
        <w:tc>
          <w:tcPr>
            <w:tcW w:w="5996" w:type="dxa"/>
            <w:vAlign w:val="center"/>
          </w:tcPr>
          <w:p w14:paraId="0C7A17E0" w14:textId="77777777" w:rsidR="00D7517F" w:rsidRDefault="00D7517F" w:rsidP="001B23D4">
            <w:pPr>
              <w:pStyle w:val="NormalWeb"/>
              <w:spacing w:before="0" w:beforeAutospacing="0" w:after="0" w:afterAutospacing="0"/>
              <w:jc w:val="both"/>
              <w:rPr>
                <w:lang w:val="ro-RO"/>
              </w:rPr>
            </w:pPr>
            <w:r w:rsidRPr="00391C43">
              <w:rPr>
                <w:lang w:val="ro-RO"/>
              </w:rPr>
              <w:t>De citit:</w:t>
            </w:r>
            <w:r>
              <w:rPr>
                <w:lang w:val="ro-RO"/>
              </w:rPr>
              <w:t xml:space="preserve"> </w:t>
            </w:r>
            <w:r w:rsidRPr="00391C43">
              <w:rPr>
                <w:lang w:val="ro-RO"/>
              </w:rPr>
              <w:t xml:space="preserve">Sperry, L. (2018). </w:t>
            </w:r>
            <w:r w:rsidRPr="00391C43">
              <w:rPr>
                <w:i/>
                <w:iCs/>
                <w:lang w:val="ro-RO"/>
              </w:rPr>
              <w:t>Tulburările de personalitate din DSM-5. Evaluare, conceptualizare de caz și tratament</w:t>
            </w:r>
            <w:r w:rsidRPr="00391C43">
              <w:rPr>
                <w:lang w:val="ro-RO"/>
              </w:rPr>
              <w:t>. București: Editura Trei, pp. 85-112</w:t>
            </w:r>
          </w:p>
          <w:p w14:paraId="42F2B402" w14:textId="77777777" w:rsidR="00D7517F" w:rsidRPr="00391C43" w:rsidRDefault="00D7517F" w:rsidP="001B23D4">
            <w:pPr>
              <w:pStyle w:val="NormalWeb"/>
              <w:spacing w:before="0" w:beforeAutospacing="0" w:after="0" w:afterAutospacing="0"/>
              <w:jc w:val="both"/>
              <w:rPr>
                <w:lang w:val="ro-RO"/>
              </w:rPr>
            </w:pPr>
            <w:r>
              <w:rPr>
                <w:lang w:val="ro-RO"/>
              </w:rPr>
              <w:t>2 ore</w:t>
            </w:r>
          </w:p>
        </w:tc>
      </w:tr>
      <w:tr w:rsidR="00D7517F" w:rsidRPr="00391C43" w14:paraId="7E32439E" w14:textId="77777777" w:rsidTr="001B23D4">
        <w:trPr>
          <w:trHeight w:val="1133"/>
        </w:trPr>
        <w:tc>
          <w:tcPr>
            <w:tcW w:w="2376" w:type="dxa"/>
          </w:tcPr>
          <w:p w14:paraId="6BFB45A0" w14:textId="77777777" w:rsidR="00D7517F" w:rsidRDefault="00D7517F" w:rsidP="001B23D4">
            <w:pPr>
              <w:rPr>
                <w:lang w:val="ro-RO"/>
              </w:rPr>
            </w:pPr>
            <w:r w:rsidRPr="00391C43">
              <w:rPr>
                <w:lang w:val="ro-RO"/>
              </w:rPr>
              <w:t>C4. Conceptualizarea de caz: elementele componente</w:t>
            </w:r>
          </w:p>
          <w:p w14:paraId="21AAF18E" w14:textId="77777777" w:rsidR="00D7517F" w:rsidRPr="00391C43" w:rsidRDefault="00D7517F" w:rsidP="001B23D4">
            <w:pPr>
              <w:rPr>
                <w:lang w:val="ro-RO"/>
              </w:rPr>
            </w:pPr>
          </w:p>
        </w:tc>
        <w:tc>
          <w:tcPr>
            <w:tcW w:w="1843" w:type="dxa"/>
          </w:tcPr>
          <w:p w14:paraId="360193C0" w14:textId="77777777" w:rsidR="00D7517F" w:rsidRPr="00391C43" w:rsidRDefault="00D7517F" w:rsidP="001B23D4">
            <w:pPr>
              <w:rPr>
                <w:lang w:val="ro-RO"/>
              </w:rPr>
            </w:pPr>
            <w:r w:rsidRPr="00391C43">
              <w:rPr>
                <w:lang w:val="ro-RO"/>
              </w:rPr>
              <w:t>Expunere, prelegere, dialog</w:t>
            </w:r>
          </w:p>
        </w:tc>
        <w:tc>
          <w:tcPr>
            <w:tcW w:w="5996" w:type="dxa"/>
            <w:vAlign w:val="center"/>
          </w:tcPr>
          <w:p w14:paraId="758E0B4E" w14:textId="77777777" w:rsidR="00D7517F" w:rsidRDefault="00D7517F" w:rsidP="001B23D4">
            <w:pPr>
              <w:pStyle w:val="NormalWeb"/>
              <w:spacing w:before="0" w:beforeAutospacing="0" w:after="0" w:afterAutospacing="0"/>
              <w:jc w:val="both"/>
              <w:rPr>
                <w:lang w:val="ro-RO"/>
              </w:rPr>
            </w:pPr>
            <w:r w:rsidRPr="00391C43">
              <w:rPr>
                <w:lang w:val="ro-RO"/>
              </w:rPr>
              <w:t>De citit:</w:t>
            </w:r>
            <w:r>
              <w:rPr>
                <w:lang w:val="ro-RO"/>
              </w:rPr>
              <w:t xml:space="preserve"> </w:t>
            </w:r>
            <w:r w:rsidRPr="00391C43">
              <w:rPr>
                <w:lang w:val="ro-RO"/>
              </w:rPr>
              <w:t xml:space="preserve">Sperry, L. (2018). </w:t>
            </w:r>
            <w:r w:rsidRPr="00391C43">
              <w:rPr>
                <w:i/>
                <w:iCs/>
                <w:lang w:val="ro-RO"/>
              </w:rPr>
              <w:t>Tulburările de personalitate din DSM-5. Evaluare, conceptualizare de caz și tratament</w:t>
            </w:r>
            <w:r w:rsidRPr="00391C43">
              <w:rPr>
                <w:lang w:val="ro-RO"/>
              </w:rPr>
              <w:t>. București: Editura Trei, pp. 85-112</w:t>
            </w:r>
          </w:p>
          <w:p w14:paraId="6554B861" w14:textId="77777777" w:rsidR="00D7517F" w:rsidRPr="00391C43" w:rsidRDefault="00D7517F" w:rsidP="001B23D4">
            <w:pPr>
              <w:pStyle w:val="NormalWeb"/>
              <w:spacing w:before="0" w:beforeAutospacing="0" w:after="0" w:afterAutospacing="0"/>
              <w:jc w:val="both"/>
              <w:rPr>
                <w:lang w:val="ro-RO"/>
              </w:rPr>
            </w:pPr>
            <w:r>
              <w:rPr>
                <w:lang w:val="ro-RO"/>
              </w:rPr>
              <w:t>2 ore</w:t>
            </w:r>
          </w:p>
        </w:tc>
      </w:tr>
      <w:tr w:rsidR="00D7517F" w:rsidRPr="00391C43" w14:paraId="3F5C9ECF" w14:textId="77777777" w:rsidTr="001B23D4">
        <w:trPr>
          <w:trHeight w:val="1249"/>
        </w:trPr>
        <w:tc>
          <w:tcPr>
            <w:tcW w:w="2376" w:type="dxa"/>
          </w:tcPr>
          <w:p w14:paraId="6958F131" w14:textId="77777777" w:rsidR="00D7517F" w:rsidRDefault="00D7517F" w:rsidP="001B23D4">
            <w:pPr>
              <w:rPr>
                <w:lang w:val="ro-RO"/>
              </w:rPr>
            </w:pPr>
            <w:r w:rsidRPr="00391C43">
              <w:rPr>
                <w:lang w:val="ro-RO"/>
              </w:rPr>
              <w:lastRenderedPageBreak/>
              <w:t>C5. Elementele unei conceptualizări de caz integrative</w:t>
            </w:r>
          </w:p>
          <w:p w14:paraId="1429DB1E" w14:textId="77777777" w:rsidR="00D7517F" w:rsidRPr="00391C43" w:rsidRDefault="00D7517F" w:rsidP="001B23D4">
            <w:pPr>
              <w:rPr>
                <w:lang w:val="ro-RO"/>
              </w:rPr>
            </w:pPr>
          </w:p>
        </w:tc>
        <w:tc>
          <w:tcPr>
            <w:tcW w:w="1843" w:type="dxa"/>
          </w:tcPr>
          <w:p w14:paraId="24C7BA1C" w14:textId="77777777" w:rsidR="00D7517F" w:rsidRPr="00391C43" w:rsidRDefault="00D7517F" w:rsidP="001B23D4">
            <w:pPr>
              <w:rPr>
                <w:lang w:val="ro-RO"/>
              </w:rPr>
            </w:pPr>
            <w:r w:rsidRPr="00391C43">
              <w:rPr>
                <w:lang w:val="ro-RO"/>
              </w:rPr>
              <w:t>Expunere, prelegere, dialog</w:t>
            </w:r>
          </w:p>
        </w:tc>
        <w:tc>
          <w:tcPr>
            <w:tcW w:w="5996" w:type="dxa"/>
            <w:vAlign w:val="center"/>
          </w:tcPr>
          <w:p w14:paraId="1D3B7E18" w14:textId="77777777" w:rsidR="00D7517F" w:rsidRDefault="00D7517F" w:rsidP="001B23D4">
            <w:pPr>
              <w:pStyle w:val="NormalWeb"/>
              <w:spacing w:before="0" w:beforeAutospacing="0" w:after="0" w:afterAutospacing="0"/>
              <w:jc w:val="both"/>
              <w:rPr>
                <w:lang w:val="ro-RO"/>
              </w:rPr>
            </w:pPr>
            <w:r w:rsidRPr="00391C43">
              <w:rPr>
                <w:lang w:val="ro-RO"/>
              </w:rPr>
              <w:t>De citit:</w:t>
            </w:r>
            <w:r>
              <w:rPr>
                <w:lang w:val="ro-RO"/>
              </w:rPr>
              <w:t xml:space="preserve"> </w:t>
            </w:r>
            <w:r w:rsidRPr="00391C43">
              <w:rPr>
                <w:lang w:val="ro-RO"/>
              </w:rPr>
              <w:t xml:space="preserve">Sperry, L. (2018). </w:t>
            </w:r>
            <w:r w:rsidRPr="00391C43">
              <w:rPr>
                <w:i/>
                <w:iCs/>
                <w:lang w:val="ro-RO"/>
              </w:rPr>
              <w:t>Tulburările de personalitate din DSM-5. Evaluare, conceptualizare de caz și tratament</w:t>
            </w:r>
            <w:r w:rsidRPr="00391C43">
              <w:rPr>
                <w:lang w:val="ro-RO"/>
              </w:rPr>
              <w:t>. București: Editura Trei, pp. 85-112</w:t>
            </w:r>
          </w:p>
          <w:p w14:paraId="0E6121DC" w14:textId="77777777" w:rsidR="00D7517F" w:rsidRPr="00391C43" w:rsidRDefault="00D7517F" w:rsidP="001B23D4">
            <w:pPr>
              <w:pStyle w:val="NormalWeb"/>
              <w:spacing w:before="0" w:beforeAutospacing="0" w:after="0" w:afterAutospacing="0"/>
              <w:jc w:val="both"/>
              <w:rPr>
                <w:lang w:val="ro-RO"/>
              </w:rPr>
            </w:pPr>
            <w:r>
              <w:rPr>
                <w:lang w:val="ro-RO"/>
              </w:rPr>
              <w:t>2 ore</w:t>
            </w:r>
          </w:p>
        </w:tc>
      </w:tr>
      <w:tr w:rsidR="00D7517F" w:rsidRPr="00951996" w14:paraId="25AB019E" w14:textId="77777777" w:rsidTr="001B23D4">
        <w:trPr>
          <w:trHeight w:val="1408"/>
        </w:trPr>
        <w:tc>
          <w:tcPr>
            <w:tcW w:w="2376" w:type="dxa"/>
          </w:tcPr>
          <w:p w14:paraId="5F453347" w14:textId="77777777" w:rsidR="00D7517F" w:rsidRDefault="00D7517F" w:rsidP="001B23D4">
            <w:pPr>
              <w:rPr>
                <w:lang w:val="ro-RO"/>
              </w:rPr>
            </w:pPr>
            <w:r w:rsidRPr="00391C43">
              <w:rPr>
                <w:lang w:val="ro-RO"/>
              </w:rPr>
              <w:t>C6. Conceptualizarea de caz: putere explicativă, de ajustare și predictivă</w:t>
            </w:r>
          </w:p>
          <w:p w14:paraId="7CCD20F4" w14:textId="77777777" w:rsidR="00D7517F" w:rsidRPr="00391C43" w:rsidRDefault="00D7517F" w:rsidP="001B23D4">
            <w:pPr>
              <w:rPr>
                <w:lang w:val="ro-RO"/>
              </w:rPr>
            </w:pPr>
          </w:p>
        </w:tc>
        <w:tc>
          <w:tcPr>
            <w:tcW w:w="1843" w:type="dxa"/>
          </w:tcPr>
          <w:p w14:paraId="64761BA3" w14:textId="77777777" w:rsidR="00D7517F" w:rsidRPr="00391C43" w:rsidRDefault="00D7517F" w:rsidP="001B23D4">
            <w:pPr>
              <w:rPr>
                <w:lang w:val="ro-RO"/>
              </w:rPr>
            </w:pPr>
          </w:p>
          <w:p w14:paraId="220F24BE" w14:textId="77777777" w:rsidR="00D7517F" w:rsidRPr="00391C43" w:rsidRDefault="00D7517F" w:rsidP="001B23D4">
            <w:pPr>
              <w:rPr>
                <w:lang w:val="ro-RO"/>
              </w:rPr>
            </w:pPr>
            <w:r w:rsidRPr="00391C43">
              <w:rPr>
                <w:lang w:val="ro-RO"/>
              </w:rPr>
              <w:t>Expunere, prelegere, dialog</w:t>
            </w:r>
          </w:p>
        </w:tc>
        <w:tc>
          <w:tcPr>
            <w:tcW w:w="5996" w:type="dxa"/>
            <w:vAlign w:val="center"/>
          </w:tcPr>
          <w:p w14:paraId="3A014F69" w14:textId="77777777" w:rsidR="00D7517F" w:rsidRDefault="00D7517F" w:rsidP="001B23D4">
            <w:pPr>
              <w:jc w:val="both"/>
              <w:rPr>
                <w:lang w:val="ro-RO"/>
              </w:rPr>
            </w:pPr>
            <w:r w:rsidRPr="00391C43">
              <w:rPr>
                <w:lang w:val="fr-FR"/>
              </w:rPr>
              <w:t xml:space="preserve">De </w:t>
            </w:r>
            <w:proofErr w:type="spellStart"/>
            <w:proofErr w:type="gramStart"/>
            <w:r w:rsidRPr="00391C43">
              <w:rPr>
                <w:lang w:val="fr-FR"/>
              </w:rPr>
              <w:t>citit</w:t>
            </w:r>
            <w:proofErr w:type="spellEnd"/>
            <w:r w:rsidRPr="00391C43">
              <w:rPr>
                <w:lang w:val="fr-FR"/>
              </w:rPr>
              <w:t>:</w:t>
            </w:r>
            <w:proofErr w:type="gramEnd"/>
            <w:r>
              <w:rPr>
                <w:lang w:val="fr-FR"/>
              </w:rPr>
              <w:t xml:space="preserve"> </w:t>
            </w:r>
            <w:r w:rsidRPr="00391C43">
              <w:rPr>
                <w:lang w:val="ro-RO"/>
              </w:rPr>
              <w:t xml:space="preserve">Sperry, L. (2018). </w:t>
            </w:r>
            <w:r w:rsidRPr="00391C43">
              <w:rPr>
                <w:i/>
                <w:iCs/>
                <w:lang w:val="ro-RO"/>
              </w:rPr>
              <w:t>Tulburările de personalitate din DSM-5. Evaluare, conceptualizare de caz și tratament</w:t>
            </w:r>
            <w:r w:rsidRPr="00391C43">
              <w:rPr>
                <w:lang w:val="ro-RO"/>
              </w:rPr>
              <w:t>. București: Editura Trei, pp. 85-112</w:t>
            </w:r>
          </w:p>
          <w:p w14:paraId="5F50466F" w14:textId="77777777" w:rsidR="00D7517F" w:rsidRPr="00951996" w:rsidRDefault="00D7517F" w:rsidP="001B23D4">
            <w:pPr>
              <w:jc w:val="both"/>
              <w:rPr>
                <w:lang w:val="fr-FR"/>
              </w:rPr>
            </w:pPr>
            <w:r>
              <w:rPr>
                <w:lang w:val="ro-RO"/>
              </w:rPr>
              <w:t>2 ore</w:t>
            </w:r>
          </w:p>
        </w:tc>
      </w:tr>
      <w:tr w:rsidR="00D7517F" w:rsidRPr="00951996" w14:paraId="22EB46EE" w14:textId="77777777" w:rsidTr="001B23D4">
        <w:trPr>
          <w:trHeight w:val="1152"/>
        </w:trPr>
        <w:tc>
          <w:tcPr>
            <w:tcW w:w="2376" w:type="dxa"/>
          </w:tcPr>
          <w:p w14:paraId="2C69D674" w14:textId="77777777" w:rsidR="00D7517F" w:rsidRPr="00391C43" w:rsidRDefault="00D7517F" w:rsidP="001B23D4">
            <w:pPr>
              <w:rPr>
                <w:lang w:val="ro-RO"/>
              </w:rPr>
            </w:pPr>
          </w:p>
          <w:p w14:paraId="7354E1A0" w14:textId="77777777" w:rsidR="00D7517F" w:rsidRDefault="00D7517F" w:rsidP="001B23D4">
            <w:pPr>
              <w:rPr>
                <w:lang w:val="ro-RO"/>
              </w:rPr>
            </w:pPr>
            <w:r w:rsidRPr="00391C43">
              <w:rPr>
                <w:lang w:val="ro-RO"/>
              </w:rPr>
              <w:t>C7. Psihopatologia copilului</w:t>
            </w:r>
          </w:p>
          <w:p w14:paraId="1A60ADE4" w14:textId="77777777" w:rsidR="00D7517F" w:rsidRPr="00391C43" w:rsidRDefault="00D7517F" w:rsidP="001B23D4">
            <w:pPr>
              <w:rPr>
                <w:lang w:val="ro-RO"/>
              </w:rPr>
            </w:pPr>
          </w:p>
        </w:tc>
        <w:tc>
          <w:tcPr>
            <w:tcW w:w="1843" w:type="dxa"/>
          </w:tcPr>
          <w:p w14:paraId="09FBB390" w14:textId="77777777" w:rsidR="00D7517F" w:rsidRPr="00391C43" w:rsidRDefault="00D7517F" w:rsidP="001B23D4">
            <w:pPr>
              <w:rPr>
                <w:lang w:val="ro-RO"/>
              </w:rPr>
            </w:pPr>
          </w:p>
          <w:p w14:paraId="1824437A" w14:textId="77777777" w:rsidR="00D7517F" w:rsidRPr="00391C43" w:rsidRDefault="00D7517F" w:rsidP="001B23D4">
            <w:pPr>
              <w:rPr>
                <w:lang w:val="ro-RO"/>
              </w:rPr>
            </w:pPr>
            <w:r w:rsidRPr="00391C43">
              <w:rPr>
                <w:lang w:val="ro-RO"/>
              </w:rPr>
              <w:t>Expunere, prelegere, dialog</w:t>
            </w:r>
          </w:p>
        </w:tc>
        <w:tc>
          <w:tcPr>
            <w:tcW w:w="5996" w:type="dxa"/>
            <w:vAlign w:val="center"/>
          </w:tcPr>
          <w:p w14:paraId="423D6095" w14:textId="77777777" w:rsidR="00D7517F" w:rsidRDefault="00D7517F" w:rsidP="001B23D4">
            <w:pPr>
              <w:jc w:val="both"/>
              <w:rPr>
                <w:color w:val="222222"/>
                <w:shd w:val="clear" w:color="auto" w:fill="FFFFFF"/>
              </w:rPr>
            </w:pPr>
            <w:r w:rsidRPr="00391C43">
              <w:rPr>
                <w:lang w:val="ro-RO"/>
              </w:rPr>
              <w:t>De citit:</w:t>
            </w:r>
            <w:r>
              <w:rPr>
                <w:lang w:val="ro-RO"/>
              </w:rPr>
              <w:t xml:space="preserve"> </w:t>
            </w:r>
            <w:r w:rsidRPr="00391C43">
              <w:rPr>
                <w:color w:val="222222"/>
                <w:shd w:val="clear" w:color="auto" w:fill="FFFFFF"/>
              </w:rPr>
              <w:t xml:space="preserve">Hinshaw, S.P. (2008). Developmental Psychopatology as a Scientific Discipline: Relevance to Behavioral and Emotional Disorders of Childhood and Adolescence. In Beauchaine, T. P., &amp; Hinshaw, S. P. (Eds.), </w:t>
            </w:r>
            <w:r w:rsidRPr="00391C43">
              <w:rPr>
                <w:i/>
                <w:iCs/>
                <w:color w:val="222222"/>
                <w:shd w:val="clear" w:color="auto" w:fill="FFFFFF"/>
              </w:rPr>
              <w:t xml:space="preserve">Child and adolescent psychopathology </w:t>
            </w:r>
            <w:r w:rsidRPr="00391C43">
              <w:rPr>
                <w:color w:val="222222"/>
                <w:shd w:val="clear" w:color="auto" w:fill="FFFFFF"/>
              </w:rPr>
              <w:t>(pp.3-27)</w:t>
            </w:r>
            <w:r w:rsidRPr="00391C43">
              <w:rPr>
                <w:i/>
                <w:iCs/>
                <w:color w:val="222222"/>
                <w:shd w:val="clear" w:color="auto" w:fill="FFFFFF"/>
              </w:rPr>
              <w:t>.</w:t>
            </w:r>
            <w:r w:rsidRPr="00391C43">
              <w:rPr>
                <w:color w:val="222222"/>
                <w:shd w:val="clear" w:color="auto" w:fill="FFFFFF"/>
              </w:rPr>
              <w:t xml:space="preserve"> John Wiley &amp; Sons. </w:t>
            </w:r>
          </w:p>
          <w:p w14:paraId="47AF15FC" w14:textId="77777777" w:rsidR="00D7517F" w:rsidRPr="00951996" w:rsidRDefault="00D7517F" w:rsidP="001B23D4">
            <w:pPr>
              <w:jc w:val="both"/>
              <w:rPr>
                <w:lang w:val="ro-RO"/>
              </w:rPr>
            </w:pPr>
            <w:r>
              <w:rPr>
                <w:lang w:val="ro-RO"/>
              </w:rPr>
              <w:t>2 ore</w:t>
            </w:r>
          </w:p>
        </w:tc>
      </w:tr>
      <w:tr w:rsidR="00D7517F" w:rsidRPr="00391C43" w14:paraId="54292186" w14:textId="77777777" w:rsidTr="001B23D4">
        <w:trPr>
          <w:trHeight w:val="696"/>
        </w:trPr>
        <w:tc>
          <w:tcPr>
            <w:tcW w:w="2376" w:type="dxa"/>
          </w:tcPr>
          <w:p w14:paraId="370CDEE5" w14:textId="77777777" w:rsidR="00D7517F" w:rsidRDefault="00D7517F" w:rsidP="001B23D4">
            <w:pPr>
              <w:rPr>
                <w:lang w:val="ro-RO"/>
              </w:rPr>
            </w:pPr>
            <w:r w:rsidRPr="00391C43">
              <w:rPr>
                <w:lang w:val="ro-RO"/>
              </w:rPr>
              <w:t>C8. Psihopatologia adolescentului</w:t>
            </w:r>
          </w:p>
          <w:p w14:paraId="03CFC725" w14:textId="77777777" w:rsidR="00D7517F" w:rsidRPr="00391C43" w:rsidRDefault="00D7517F" w:rsidP="001B23D4">
            <w:pPr>
              <w:rPr>
                <w:lang w:val="ro-RO"/>
              </w:rPr>
            </w:pPr>
          </w:p>
        </w:tc>
        <w:tc>
          <w:tcPr>
            <w:tcW w:w="1843" w:type="dxa"/>
          </w:tcPr>
          <w:p w14:paraId="551782A6" w14:textId="77777777" w:rsidR="00D7517F" w:rsidRPr="00391C43" w:rsidRDefault="00D7517F" w:rsidP="001B23D4">
            <w:pPr>
              <w:rPr>
                <w:lang w:val="ro-RO"/>
              </w:rPr>
            </w:pPr>
            <w:r w:rsidRPr="00391C43">
              <w:rPr>
                <w:lang w:val="ro-RO"/>
              </w:rPr>
              <w:t>Expunere, prelegere, dialog</w:t>
            </w:r>
          </w:p>
        </w:tc>
        <w:tc>
          <w:tcPr>
            <w:tcW w:w="5996" w:type="dxa"/>
            <w:vAlign w:val="center"/>
          </w:tcPr>
          <w:p w14:paraId="01FBFA97" w14:textId="77777777" w:rsidR="00D7517F" w:rsidRPr="00951996" w:rsidRDefault="00D7517F" w:rsidP="001B23D4">
            <w:pPr>
              <w:jc w:val="both"/>
              <w:rPr>
                <w:lang w:val="ro-RO"/>
              </w:rPr>
            </w:pPr>
            <w:r w:rsidRPr="00391C43">
              <w:rPr>
                <w:lang w:val="ro-RO"/>
              </w:rPr>
              <w:t>De citit:</w:t>
            </w:r>
            <w:r>
              <w:rPr>
                <w:lang w:val="ro-RO"/>
              </w:rPr>
              <w:t xml:space="preserve"> </w:t>
            </w:r>
            <w:r w:rsidRPr="00391C43">
              <w:rPr>
                <w:color w:val="222222"/>
                <w:shd w:val="clear" w:color="auto" w:fill="FFFFFF"/>
              </w:rPr>
              <w:t xml:space="preserve">Hinshaw, S.P. (2008). Developmental Psychopatology as a Scientific Discipline: Relevance to Behavioral and Emotional Disorders of Childhood and Adolescence. In Beauchaine, T. P., &amp; Hinshaw, S. P. (Eds.), </w:t>
            </w:r>
            <w:r w:rsidRPr="00391C43">
              <w:rPr>
                <w:i/>
                <w:iCs/>
                <w:color w:val="222222"/>
                <w:shd w:val="clear" w:color="auto" w:fill="FFFFFF"/>
              </w:rPr>
              <w:t xml:space="preserve">Child and adolescent psychopathology </w:t>
            </w:r>
            <w:r w:rsidRPr="00391C43">
              <w:rPr>
                <w:color w:val="222222"/>
                <w:shd w:val="clear" w:color="auto" w:fill="FFFFFF"/>
              </w:rPr>
              <w:t>(pp.3-27)</w:t>
            </w:r>
            <w:r w:rsidRPr="00391C43">
              <w:rPr>
                <w:i/>
                <w:iCs/>
                <w:color w:val="222222"/>
                <w:shd w:val="clear" w:color="auto" w:fill="FFFFFF"/>
              </w:rPr>
              <w:t>.</w:t>
            </w:r>
            <w:r w:rsidRPr="00391C43">
              <w:rPr>
                <w:color w:val="222222"/>
                <w:shd w:val="clear" w:color="auto" w:fill="FFFFFF"/>
              </w:rPr>
              <w:t xml:space="preserve"> John Wiley &amp; Sons. </w:t>
            </w:r>
          </w:p>
          <w:p w14:paraId="3AC935FE" w14:textId="77777777" w:rsidR="00D7517F" w:rsidRPr="00391C43" w:rsidRDefault="00D7517F" w:rsidP="001B23D4">
            <w:pPr>
              <w:jc w:val="both"/>
            </w:pPr>
            <w:r>
              <w:rPr>
                <w:lang w:val="ro-RO"/>
              </w:rPr>
              <w:t>2 ore</w:t>
            </w:r>
          </w:p>
        </w:tc>
      </w:tr>
      <w:tr w:rsidR="00D7517F" w:rsidRPr="00391C43" w14:paraId="0F79607A" w14:textId="77777777" w:rsidTr="001B23D4">
        <w:trPr>
          <w:trHeight w:val="911"/>
        </w:trPr>
        <w:tc>
          <w:tcPr>
            <w:tcW w:w="2376" w:type="dxa"/>
          </w:tcPr>
          <w:p w14:paraId="48F7F0C3" w14:textId="77777777" w:rsidR="00D7517F" w:rsidRDefault="00D7517F" w:rsidP="001B23D4">
            <w:pPr>
              <w:rPr>
                <w:lang w:val="ro-RO"/>
              </w:rPr>
            </w:pPr>
            <w:r w:rsidRPr="00391C43">
              <w:rPr>
                <w:lang w:val="ro-RO"/>
              </w:rPr>
              <w:t>C9. Psihopatologia adultului</w:t>
            </w:r>
          </w:p>
          <w:p w14:paraId="6ADC55EF" w14:textId="77777777" w:rsidR="00D7517F" w:rsidRPr="00391C43" w:rsidRDefault="00D7517F" w:rsidP="001B23D4">
            <w:pPr>
              <w:rPr>
                <w:lang w:val="ro-RO"/>
              </w:rPr>
            </w:pPr>
          </w:p>
        </w:tc>
        <w:tc>
          <w:tcPr>
            <w:tcW w:w="1843" w:type="dxa"/>
          </w:tcPr>
          <w:p w14:paraId="21D99DA6" w14:textId="77777777" w:rsidR="00D7517F" w:rsidRPr="00391C43" w:rsidRDefault="00D7517F" w:rsidP="001B23D4">
            <w:pPr>
              <w:rPr>
                <w:lang w:val="ro-RO"/>
              </w:rPr>
            </w:pPr>
            <w:r w:rsidRPr="00391C43">
              <w:rPr>
                <w:lang w:val="ro-RO"/>
              </w:rPr>
              <w:t>Expunere, prelegere, dialog</w:t>
            </w:r>
          </w:p>
        </w:tc>
        <w:tc>
          <w:tcPr>
            <w:tcW w:w="5996" w:type="dxa"/>
            <w:vAlign w:val="center"/>
          </w:tcPr>
          <w:p w14:paraId="3481AB78"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Ionescu, Ș. și  Blanchet, A.(2009). </w:t>
            </w:r>
            <w:r w:rsidRPr="00391C43">
              <w:rPr>
                <w:i/>
                <w:iCs/>
                <w:lang w:val="ro-RO"/>
              </w:rPr>
              <w:t>Tratat de psihologie clinică și psihopatologie</w:t>
            </w:r>
            <w:r w:rsidRPr="00391C43">
              <w:rPr>
                <w:lang w:val="ro-RO"/>
              </w:rPr>
              <w:t>. În Montreuil, M și Doron, J.  (pp. 136-157). București: Editura Trei</w:t>
            </w:r>
          </w:p>
          <w:p w14:paraId="6D9BDCFA" w14:textId="77777777" w:rsidR="00D7517F" w:rsidRPr="00391C43" w:rsidRDefault="00D7517F" w:rsidP="001B23D4">
            <w:pPr>
              <w:jc w:val="both"/>
              <w:rPr>
                <w:lang w:val="ro-RO"/>
              </w:rPr>
            </w:pPr>
            <w:r>
              <w:rPr>
                <w:lang w:val="ro-RO"/>
              </w:rPr>
              <w:t>2 ore</w:t>
            </w:r>
          </w:p>
        </w:tc>
      </w:tr>
      <w:tr w:rsidR="00D7517F" w:rsidRPr="00391C43" w14:paraId="672BBB60" w14:textId="77777777" w:rsidTr="001B23D4">
        <w:trPr>
          <w:trHeight w:val="1396"/>
        </w:trPr>
        <w:tc>
          <w:tcPr>
            <w:tcW w:w="2376" w:type="dxa"/>
          </w:tcPr>
          <w:p w14:paraId="3E76F353" w14:textId="77777777" w:rsidR="00D7517F" w:rsidRDefault="00D7517F" w:rsidP="001B23D4">
            <w:pPr>
              <w:rPr>
                <w:lang w:val="ro-RO"/>
              </w:rPr>
            </w:pPr>
            <w:r w:rsidRPr="00391C43">
              <w:rPr>
                <w:lang w:val="ro-RO"/>
              </w:rPr>
              <w:t>C10. Schizofrenia și alte tulburări din spectrul schizofreniei (partea I)</w:t>
            </w:r>
          </w:p>
          <w:p w14:paraId="74618A2C" w14:textId="77777777" w:rsidR="00D7517F" w:rsidRPr="00391C43" w:rsidRDefault="00D7517F" w:rsidP="001B23D4">
            <w:pPr>
              <w:rPr>
                <w:lang w:val="ro-RO"/>
              </w:rPr>
            </w:pPr>
          </w:p>
        </w:tc>
        <w:tc>
          <w:tcPr>
            <w:tcW w:w="1843" w:type="dxa"/>
          </w:tcPr>
          <w:p w14:paraId="5CFE9DB6" w14:textId="77777777" w:rsidR="00D7517F" w:rsidRPr="00391C43" w:rsidRDefault="00D7517F" w:rsidP="001B23D4">
            <w:pPr>
              <w:rPr>
                <w:lang w:val="ro-RO"/>
              </w:rPr>
            </w:pPr>
            <w:r w:rsidRPr="00391C43">
              <w:rPr>
                <w:lang w:val="ro-RO"/>
              </w:rPr>
              <w:t>Expunere, prelegere, dialog</w:t>
            </w:r>
          </w:p>
        </w:tc>
        <w:tc>
          <w:tcPr>
            <w:tcW w:w="5996" w:type="dxa"/>
            <w:vAlign w:val="center"/>
          </w:tcPr>
          <w:p w14:paraId="2EF54654"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Ionescu, Ș. și  Blanchet, A.(2009). </w:t>
            </w:r>
            <w:r w:rsidRPr="00391C43">
              <w:rPr>
                <w:i/>
                <w:iCs/>
                <w:lang w:val="ro-RO"/>
              </w:rPr>
              <w:t>Tratat de psihologie clinică și psihopatologie</w:t>
            </w:r>
            <w:r w:rsidRPr="00391C43">
              <w:rPr>
                <w:lang w:val="ro-RO"/>
              </w:rPr>
              <w:t>. În Montreuil, M și Doron, J.  (pp. 157-165). București: Editura Trei</w:t>
            </w:r>
          </w:p>
          <w:p w14:paraId="1297DDFC" w14:textId="77777777" w:rsidR="00D7517F" w:rsidRPr="00391C43" w:rsidRDefault="00D7517F" w:rsidP="001B23D4">
            <w:pPr>
              <w:jc w:val="both"/>
              <w:rPr>
                <w:lang w:val="ro-RO"/>
              </w:rPr>
            </w:pPr>
            <w:r>
              <w:rPr>
                <w:lang w:val="ro-RO"/>
              </w:rPr>
              <w:t>2 ore</w:t>
            </w:r>
          </w:p>
        </w:tc>
      </w:tr>
      <w:tr w:rsidR="00D7517F" w:rsidRPr="00391C43" w14:paraId="07351F42" w14:textId="77777777" w:rsidTr="001B23D4">
        <w:trPr>
          <w:trHeight w:val="1471"/>
        </w:trPr>
        <w:tc>
          <w:tcPr>
            <w:tcW w:w="2376" w:type="dxa"/>
          </w:tcPr>
          <w:p w14:paraId="13C03FDF" w14:textId="77777777" w:rsidR="00D7517F" w:rsidRDefault="00D7517F" w:rsidP="001B23D4">
            <w:pPr>
              <w:rPr>
                <w:lang w:val="ro-RO"/>
              </w:rPr>
            </w:pPr>
            <w:r w:rsidRPr="00391C43">
              <w:rPr>
                <w:lang w:val="ro-RO"/>
              </w:rPr>
              <w:t>C11. Schizofrenia și alte tulburări din spectrul schizofreniei (partea II)</w:t>
            </w:r>
          </w:p>
          <w:p w14:paraId="515F1A5D" w14:textId="77777777" w:rsidR="00D7517F" w:rsidRPr="00391C43" w:rsidRDefault="00D7517F" w:rsidP="001B23D4">
            <w:pPr>
              <w:rPr>
                <w:lang w:val="ro-RO"/>
              </w:rPr>
            </w:pPr>
          </w:p>
        </w:tc>
        <w:tc>
          <w:tcPr>
            <w:tcW w:w="1843" w:type="dxa"/>
          </w:tcPr>
          <w:p w14:paraId="48833F25" w14:textId="77777777" w:rsidR="00D7517F" w:rsidRPr="00391C43" w:rsidRDefault="00D7517F" w:rsidP="001B23D4">
            <w:pPr>
              <w:rPr>
                <w:lang w:val="ro-RO"/>
              </w:rPr>
            </w:pPr>
            <w:r w:rsidRPr="00391C43">
              <w:rPr>
                <w:lang w:val="ro-RO"/>
              </w:rPr>
              <w:t>Expunere, prelegere, dialog</w:t>
            </w:r>
          </w:p>
        </w:tc>
        <w:tc>
          <w:tcPr>
            <w:tcW w:w="5996" w:type="dxa"/>
            <w:vAlign w:val="center"/>
          </w:tcPr>
          <w:p w14:paraId="6E1A54B7"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Ionescu, Ș. și  Blanchet, A.(2009). </w:t>
            </w:r>
            <w:r w:rsidRPr="00391C43">
              <w:rPr>
                <w:i/>
                <w:iCs/>
                <w:lang w:val="ro-RO"/>
              </w:rPr>
              <w:t>Tratat de psihologie clinică și psihopatologie</w:t>
            </w:r>
            <w:r w:rsidRPr="00391C43">
              <w:rPr>
                <w:lang w:val="ro-RO"/>
              </w:rPr>
              <w:t>. În Montreuil, M și Doron, J.  (pp. 157-165). București: Editura Trei</w:t>
            </w:r>
          </w:p>
          <w:p w14:paraId="0330EE5D" w14:textId="77777777" w:rsidR="00D7517F" w:rsidRPr="00391C43" w:rsidRDefault="00D7517F" w:rsidP="001B23D4">
            <w:pPr>
              <w:jc w:val="both"/>
              <w:rPr>
                <w:lang w:val="ro-RO"/>
              </w:rPr>
            </w:pPr>
            <w:r>
              <w:rPr>
                <w:lang w:val="ro-RO"/>
              </w:rPr>
              <w:t>2 ore</w:t>
            </w:r>
          </w:p>
        </w:tc>
      </w:tr>
      <w:tr w:rsidR="00D7517F" w:rsidRPr="00391C43" w14:paraId="2A287C96" w14:textId="77777777" w:rsidTr="001B23D4">
        <w:trPr>
          <w:trHeight w:val="1165"/>
        </w:trPr>
        <w:tc>
          <w:tcPr>
            <w:tcW w:w="2376" w:type="dxa"/>
          </w:tcPr>
          <w:p w14:paraId="1BFCE6AC" w14:textId="77777777" w:rsidR="00D7517F" w:rsidRDefault="00D7517F" w:rsidP="001B23D4">
            <w:pPr>
              <w:rPr>
                <w:lang w:val="ro-RO"/>
              </w:rPr>
            </w:pPr>
            <w:r w:rsidRPr="00391C43">
              <w:rPr>
                <w:lang w:val="ro-RO"/>
              </w:rPr>
              <w:t>C12. Tulburările afective (partea 1)</w:t>
            </w:r>
          </w:p>
          <w:p w14:paraId="502A07BA" w14:textId="77777777" w:rsidR="00D7517F" w:rsidRPr="00391C43" w:rsidRDefault="00D7517F" w:rsidP="001B23D4">
            <w:pPr>
              <w:rPr>
                <w:lang w:val="ro-RO"/>
              </w:rPr>
            </w:pPr>
          </w:p>
        </w:tc>
        <w:tc>
          <w:tcPr>
            <w:tcW w:w="1843" w:type="dxa"/>
          </w:tcPr>
          <w:p w14:paraId="77773E73" w14:textId="77777777" w:rsidR="00D7517F" w:rsidRPr="00391C43" w:rsidRDefault="00D7517F" w:rsidP="001B23D4">
            <w:pPr>
              <w:rPr>
                <w:lang w:val="ro-RO"/>
              </w:rPr>
            </w:pPr>
            <w:r w:rsidRPr="00391C43">
              <w:rPr>
                <w:lang w:val="ro-RO"/>
              </w:rPr>
              <w:t>Expunere, prelegere, dialog</w:t>
            </w:r>
          </w:p>
        </w:tc>
        <w:tc>
          <w:tcPr>
            <w:tcW w:w="5996" w:type="dxa"/>
            <w:vAlign w:val="center"/>
          </w:tcPr>
          <w:p w14:paraId="34A3BC10"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Ionescu, Ș. și  Blanchet, A.(2009). </w:t>
            </w:r>
            <w:r w:rsidRPr="00391C43">
              <w:rPr>
                <w:i/>
                <w:iCs/>
                <w:lang w:val="ro-RO"/>
              </w:rPr>
              <w:t>Tratat de psihologie clinică și psihopatologie</w:t>
            </w:r>
            <w:r w:rsidRPr="00391C43">
              <w:rPr>
                <w:lang w:val="ro-RO"/>
              </w:rPr>
              <w:t>. În Montreuil, M și Doron, J.  (pp. 165-172). București: Editura Trei</w:t>
            </w:r>
          </w:p>
          <w:p w14:paraId="08727613" w14:textId="77777777" w:rsidR="00D7517F" w:rsidRPr="00391C43" w:rsidRDefault="00D7517F" w:rsidP="001B23D4">
            <w:pPr>
              <w:jc w:val="both"/>
              <w:rPr>
                <w:lang w:val="ro-RO"/>
              </w:rPr>
            </w:pPr>
            <w:r>
              <w:rPr>
                <w:lang w:val="ro-RO"/>
              </w:rPr>
              <w:t>2 ore</w:t>
            </w:r>
          </w:p>
        </w:tc>
      </w:tr>
      <w:tr w:rsidR="00D7517F" w:rsidRPr="00391C43" w14:paraId="054BA141" w14:textId="77777777" w:rsidTr="001B23D4">
        <w:trPr>
          <w:trHeight w:val="455"/>
        </w:trPr>
        <w:tc>
          <w:tcPr>
            <w:tcW w:w="2376" w:type="dxa"/>
          </w:tcPr>
          <w:p w14:paraId="6E405D7B" w14:textId="77777777" w:rsidR="00D7517F" w:rsidRDefault="00D7517F" w:rsidP="001B23D4">
            <w:pPr>
              <w:rPr>
                <w:lang w:val="ro-RO"/>
              </w:rPr>
            </w:pPr>
            <w:r w:rsidRPr="00391C43">
              <w:rPr>
                <w:lang w:val="ro-RO"/>
              </w:rPr>
              <w:t>C.13 Tulburările afective (partea II)</w:t>
            </w:r>
          </w:p>
          <w:p w14:paraId="364F3377" w14:textId="77777777" w:rsidR="00D7517F" w:rsidRPr="00391C43" w:rsidRDefault="00D7517F" w:rsidP="001B23D4">
            <w:pPr>
              <w:rPr>
                <w:lang w:val="ro-RO"/>
              </w:rPr>
            </w:pPr>
          </w:p>
        </w:tc>
        <w:tc>
          <w:tcPr>
            <w:tcW w:w="1843" w:type="dxa"/>
          </w:tcPr>
          <w:p w14:paraId="177638C5" w14:textId="77777777" w:rsidR="00D7517F" w:rsidRPr="00391C43" w:rsidRDefault="00D7517F" w:rsidP="001B23D4">
            <w:pPr>
              <w:rPr>
                <w:lang w:val="ro-RO"/>
              </w:rPr>
            </w:pPr>
            <w:r w:rsidRPr="00391C43">
              <w:rPr>
                <w:lang w:val="ro-RO"/>
              </w:rPr>
              <w:t>Expunere, prelegere, dialog</w:t>
            </w:r>
          </w:p>
        </w:tc>
        <w:tc>
          <w:tcPr>
            <w:tcW w:w="5996" w:type="dxa"/>
            <w:vAlign w:val="center"/>
          </w:tcPr>
          <w:p w14:paraId="2D6C9D8E"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Ionescu, Ș. și  Blanchet, A.(2009). </w:t>
            </w:r>
            <w:r w:rsidRPr="00391C43">
              <w:rPr>
                <w:i/>
                <w:iCs/>
                <w:lang w:val="ro-RO"/>
              </w:rPr>
              <w:t>Tratat de psihologie clinică și psihopatologie</w:t>
            </w:r>
            <w:r w:rsidRPr="00391C43">
              <w:rPr>
                <w:lang w:val="ro-RO"/>
              </w:rPr>
              <w:t>. În Montreuil, M și Doron, J.  (pp. 165-172). București: Editura Trei</w:t>
            </w:r>
          </w:p>
          <w:p w14:paraId="3AE52F12" w14:textId="77777777" w:rsidR="00D7517F" w:rsidRPr="00391C43" w:rsidRDefault="00D7517F" w:rsidP="001B23D4">
            <w:pPr>
              <w:jc w:val="both"/>
              <w:rPr>
                <w:lang w:val="ro-RO"/>
              </w:rPr>
            </w:pPr>
            <w:r>
              <w:rPr>
                <w:lang w:val="ro-RO"/>
              </w:rPr>
              <w:t>2 ore</w:t>
            </w:r>
          </w:p>
        </w:tc>
      </w:tr>
      <w:tr w:rsidR="00D7517F" w:rsidRPr="00391C43" w14:paraId="40202C94" w14:textId="77777777" w:rsidTr="001B23D4">
        <w:trPr>
          <w:trHeight w:val="455"/>
        </w:trPr>
        <w:tc>
          <w:tcPr>
            <w:tcW w:w="2376" w:type="dxa"/>
          </w:tcPr>
          <w:p w14:paraId="4175FAAD" w14:textId="77777777" w:rsidR="00D7517F" w:rsidRDefault="00D7517F" w:rsidP="001B23D4">
            <w:pPr>
              <w:rPr>
                <w:lang w:val="ro-RO"/>
              </w:rPr>
            </w:pPr>
            <w:r w:rsidRPr="00391C43">
              <w:rPr>
                <w:lang w:val="ro-RO"/>
              </w:rPr>
              <w:t>C14 Curs recapitulativ</w:t>
            </w:r>
          </w:p>
          <w:p w14:paraId="661EA44C" w14:textId="77777777" w:rsidR="00D7517F" w:rsidRPr="00391C43" w:rsidRDefault="00D7517F" w:rsidP="001B23D4">
            <w:pPr>
              <w:rPr>
                <w:lang w:val="ro-RO"/>
              </w:rPr>
            </w:pPr>
          </w:p>
        </w:tc>
        <w:tc>
          <w:tcPr>
            <w:tcW w:w="1843" w:type="dxa"/>
          </w:tcPr>
          <w:p w14:paraId="4091F590" w14:textId="77777777" w:rsidR="00D7517F" w:rsidRPr="00391C43" w:rsidRDefault="00D7517F" w:rsidP="001B23D4">
            <w:pPr>
              <w:rPr>
                <w:lang w:val="ro-RO"/>
              </w:rPr>
            </w:pPr>
            <w:r w:rsidRPr="00391C43">
              <w:rPr>
                <w:lang w:val="ro-RO"/>
              </w:rPr>
              <w:t>Expunere, prelegere, dialog</w:t>
            </w:r>
          </w:p>
        </w:tc>
        <w:tc>
          <w:tcPr>
            <w:tcW w:w="5996" w:type="dxa"/>
            <w:vAlign w:val="center"/>
          </w:tcPr>
          <w:p w14:paraId="3A867C1D" w14:textId="77777777" w:rsidR="00D7517F" w:rsidRDefault="00D7517F" w:rsidP="001B23D4">
            <w:pPr>
              <w:jc w:val="both"/>
              <w:rPr>
                <w:lang w:val="ro-RO"/>
              </w:rPr>
            </w:pPr>
            <w:r w:rsidRPr="00391C43">
              <w:rPr>
                <w:lang w:val="ro-RO"/>
              </w:rPr>
              <w:t>În cadrul acestui curs vor fi recapitulate principalele teorii din cadrul domeniului psihopatologiei și o trecere în revistă a conceptelor abordate.</w:t>
            </w:r>
          </w:p>
          <w:p w14:paraId="54544677" w14:textId="77777777" w:rsidR="00D7517F" w:rsidRPr="00391C43" w:rsidRDefault="00D7517F" w:rsidP="001B23D4">
            <w:pPr>
              <w:jc w:val="both"/>
              <w:rPr>
                <w:lang w:val="ro-RO"/>
              </w:rPr>
            </w:pPr>
            <w:r>
              <w:rPr>
                <w:lang w:val="ro-RO"/>
              </w:rPr>
              <w:t>2 ore</w:t>
            </w:r>
          </w:p>
        </w:tc>
      </w:tr>
      <w:tr w:rsidR="00D7517F" w:rsidRPr="00391C43" w14:paraId="2F5C304E" w14:textId="77777777" w:rsidTr="001B23D4">
        <w:trPr>
          <w:trHeight w:val="455"/>
        </w:trPr>
        <w:tc>
          <w:tcPr>
            <w:tcW w:w="10215" w:type="dxa"/>
            <w:gridSpan w:val="3"/>
          </w:tcPr>
          <w:p w14:paraId="2D5B1271" w14:textId="77777777" w:rsidR="00D7517F" w:rsidRPr="00391C43" w:rsidRDefault="00D7517F" w:rsidP="001B23D4">
            <w:pPr>
              <w:pStyle w:val="NoSpacing"/>
              <w:rPr>
                <w:rFonts w:ascii="Times New Roman" w:hAnsi="Times New Roman"/>
                <w:sz w:val="24"/>
                <w:szCs w:val="24"/>
                <w:lang w:val="ro-RO"/>
              </w:rPr>
            </w:pPr>
            <w:r w:rsidRPr="00391C43">
              <w:rPr>
                <w:rFonts w:ascii="Times New Roman" w:hAnsi="Times New Roman"/>
                <w:bCs/>
                <w:sz w:val="24"/>
                <w:szCs w:val="24"/>
                <w:lang w:val="ro-RO"/>
              </w:rPr>
              <w:t>Bibliografie principală (selectivă)</w:t>
            </w:r>
            <w:r w:rsidRPr="00391C43">
              <w:rPr>
                <w:rFonts w:ascii="Times New Roman" w:hAnsi="Times New Roman"/>
                <w:sz w:val="24"/>
                <w:szCs w:val="24"/>
                <w:lang w:val="ro-RO"/>
              </w:rPr>
              <w:t>:</w:t>
            </w:r>
          </w:p>
          <w:p w14:paraId="19DF4960" w14:textId="77777777" w:rsidR="00D7517F" w:rsidRPr="00391C43" w:rsidRDefault="00D7517F" w:rsidP="001B23D4">
            <w:pPr>
              <w:pStyle w:val="NoSpacing"/>
              <w:rPr>
                <w:rFonts w:ascii="Times New Roman" w:hAnsi="Times New Roman"/>
                <w:sz w:val="24"/>
                <w:szCs w:val="24"/>
                <w:lang w:val="ro-RO"/>
              </w:rPr>
            </w:pPr>
            <w:r w:rsidRPr="00391C43">
              <w:rPr>
                <w:rFonts w:ascii="Times New Roman" w:hAnsi="Times New Roman"/>
                <w:sz w:val="24"/>
                <w:szCs w:val="24"/>
                <w:lang w:val="ro-RO"/>
              </w:rPr>
              <w:t xml:space="preserve">Ionescu, Ș. și  Blanchet, A.(2009). </w:t>
            </w:r>
            <w:r w:rsidRPr="00391C43">
              <w:rPr>
                <w:rFonts w:ascii="Times New Roman" w:hAnsi="Times New Roman"/>
                <w:i/>
                <w:iCs/>
                <w:sz w:val="24"/>
                <w:szCs w:val="24"/>
                <w:lang w:val="ro-RO"/>
              </w:rPr>
              <w:t xml:space="preserve">Tratat de psihologie clinică și psihopatologie. </w:t>
            </w:r>
            <w:r w:rsidRPr="00391C43">
              <w:rPr>
                <w:rFonts w:ascii="Times New Roman" w:hAnsi="Times New Roman"/>
                <w:sz w:val="24"/>
                <w:szCs w:val="24"/>
                <w:lang w:val="ro-RO"/>
              </w:rPr>
              <w:t>În</w:t>
            </w:r>
            <w:r w:rsidRPr="00391C43">
              <w:rPr>
                <w:rFonts w:ascii="Times New Roman" w:hAnsi="Times New Roman"/>
                <w:i/>
                <w:iCs/>
                <w:sz w:val="24"/>
                <w:szCs w:val="24"/>
                <w:lang w:val="ro-RO"/>
              </w:rPr>
              <w:t xml:space="preserve"> </w:t>
            </w:r>
            <w:r w:rsidRPr="00391C43">
              <w:rPr>
                <w:rFonts w:ascii="Times New Roman" w:hAnsi="Times New Roman"/>
                <w:sz w:val="24"/>
                <w:szCs w:val="24"/>
                <w:lang w:val="ro-RO"/>
              </w:rPr>
              <w:t xml:space="preserve"> Montreuil, M. și Doron, J.(ed). București: Editura Trei</w:t>
            </w:r>
          </w:p>
          <w:p w14:paraId="260EB6ED" w14:textId="77777777" w:rsidR="00D7517F" w:rsidRPr="00391C43" w:rsidRDefault="00D7517F" w:rsidP="001B23D4">
            <w:pPr>
              <w:pStyle w:val="NoSpacing"/>
              <w:rPr>
                <w:rFonts w:ascii="Times New Roman" w:hAnsi="Times New Roman"/>
                <w:sz w:val="24"/>
                <w:szCs w:val="24"/>
                <w:lang w:val="ro-RO"/>
              </w:rPr>
            </w:pPr>
            <w:r w:rsidRPr="00391C43">
              <w:rPr>
                <w:rFonts w:ascii="Times New Roman" w:hAnsi="Times New Roman"/>
                <w:color w:val="000000"/>
                <w:sz w:val="24"/>
                <w:szCs w:val="24"/>
                <w:shd w:val="clear" w:color="auto" w:fill="FFFFFF"/>
              </w:rPr>
              <w:t>McWilliams, N. (2011). </w:t>
            </w:r>
            <w:r w:rsidRPr="00391C43">
              <w:rPr>
                <w:rStyle w:val="Emphasis"/>
                <w:rFonts w:ascii="Times New Roman" w:hAnsi="Times New Roman"/>
                <w:color w:val="000000"/>
                <w:sz w:val="24"/>
                <w:szCs w:val="24"/>
                <w:shd w:val="clear" w:color="auto" w:fill="FFFFFF"/>
              </w:rPr>
              <w:t>Psychoanalytic diagnosis: Understanding personality structure in the clinical process</w:t>
            </w:r>
            <w:r w:rsidRPr="00391C43">
              <w:rPr>
                <w:rFonts w:ascii="Times New Roman" w:hAnsi="Times New Roman"/>
                <w:color w:val="000000"/>
                <w:sz w:val="24"/>
                <w:szCs w:val="24"/>
                <w:shd w:val="clear" w:color="auto" w:fill="FFFFFF"/>
              </w:rPr>
              <w:t> (2nd ed.). Guilford Press</w:t>
            </w:r>
          </w:p>
          <w:p w14:paraId="1D8C6DC7" w14:textId="77777777" w:rsidR="00D7517F" w:rsidRPr="00391C43" w:rsidRDefault="00D7517F" w:rsidP="001B23D4">
            <w:pPr>
              <w:pStyle w:val="NoSpacing"/>
              <w:rPr>
                <w:rFonts w:ascii="Times New Roman" w:hAnsi="Times New Roman"/>
                <w:sz w:val="24"/>
                <w:szCs w:val="24"/>
                <w:lang w:val="ro-RO"/>
              </w:rPr>
            </w:pPr>
            <w:r w:rsidRPr="00391C43">
              <w:rPr>
                <w:rFonts w:ascii="Times New Roman" w:hAnsi="Times New Roman"/>
                <w:sz w:val="24"/>
                <w:szCs w:val="24"/>
                <w:lang w:val="ro-RO"/>
              </w:rPr>
              <w:lastRenderedPageBreak/>
              <w:t xml:space="preserve">Sperry, L. (2018). </w:t>
            </w:r>
            <w:r w:rsidRPr="00391C43">
              <w:rPr>
                <w:rFonts w:ascii="Times New Roman" w:hAnsi="Times New Roman"/>
                <w:i/>
                <w:iCs/>
                <w:sz w:val="24"/>
                <w:szCs w:val="24"/>
                <w:lang w:val="ro-RO"/>
              </w:rPr>
              <w:t>Tulburările de personalitate din DSM-5. Evaluare, conceptualizare de caz și tratament</w:t>
            </w:r>
            <w:r w:rsidRPr="00391C43">
              <w:rPr>
                <w:rFonts w:ascii="Times New Roman" w:hAnsi="Times New Roman"/>
                <w:sz w:val="24"/>
                <w:szCs w:val="24"/>
                <w:lang w:val="ro-RO"/>
              </w:rPr>
              <w:t>. București: Editura Trei</w:t>
            </w:r>
          </w:p>
        </w:tc>
      </w:tr>
    </w:tbl>
    <w:p w14:paraId="05B98B35" w14:textId="77777777" w:rsidR="008B29FF" w:rsidRPr="00BA42A0" w:rsidRDefault="008B29FF" w:rsidP="008B29FF">
      <w:pPr>
        <w:rPr>
          <w:b/>
          <w:sz w:val="20"/>
          <w:szCs w:val="20"/>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418"/>
        <w:gridCol w:w="5827"/>
      </w:tblGrid>
      <w:tr w:rsidR="00D7517F" w:rsidRPr="00391C43" w14:paraId="08A5F03D" w14:textId="77777777" w:rsidTr="001B23D4">
        <w:tc>
          <w:tcPr>
            <w:tcW w:w="2943" w:type="dxa"/>
          </w:tcPr>
          <w:p w14:paraId="4384D8F8" w14:textId="77777777" w:rsidR="00D7517F" w:rsidRPr="00391C43" w:rsidRDefault="00D7517F" w:rsidP="001B23D4">
            <w:pPr>
              <w:rPr>
                <w:b/>
                <w:lang w:val="ro-RO"/>
              </w:rPr>
            </w:pPr>
            <w:r w:rsidRPr="00391C43">
              <w:rPr>
                <w:b/>
                <w:lang w:val="ro-RO"/>
              </w:rPr>
              <w:t>8.2. Seminar/laborator</w:t>
            </w:r>
          </w:p>
        </w:tc>
        <w:tc>
          <w:tcPr>
            <w:tcW w:w="1418" w:type="dxa"/>
          </w:tcPr>
          <w:p w14:paraId="5A848719" w14:textId="77777777" w:rsidR="00D7517F" w:rsidRPr="00391C43" w:rsidRDefault="00D7517F" w:rsidP="001B23D4">
            <w:pPr>
              <w:jc w:val="center"/>
              <w:rPr>
                <w:b/>
                <w:lang w:val="ro-RO"/>
              </w:rPr>
            </w:pPr>
            <w:r w:rsidRPr="00391C43">
              <w:rPr>
                <w:b/>
                <w:lang w:val="ro-RO"/>
              </w:rPr>
              <w:t>Metode de predare</w:t>
            </w:r>
          </w:p>
        </w:tc>
        <w:tc>
          <w:tcPr>
            <w:tcW w:w="5827" w:type="dxa"/>
          </w:tcPr>
          <w:p w14:paraId="293F9E3A" w14:textId="77777777" w:rsidR="00D7517F" w:rsidRPr="00391C43" w:rsidRDefault="00D7517F" w:rsidP="001B23D4">
            <w:pPr>
              <w:jc w:val="center"/>
              <w:rPr>
                <w:b/>
                <w:lang w:val="ro-RO"/>
              </w:rPr>
            </w:pPr>
            <w:r w:rsidRPr="00391C43">
              <w:rPr>
                <w:b/>
                <w:lang w:val="ro-RO"/>
              </w:rPr>
              <w:t>Observaţii</w:t>
            </w:r>
          </w:p>
        </w:tc>
      </w:tr>
      <w:tr w:rsidR="00D7517F" w:rsidRPr="00391C43" w14:paraId="66D7C336" w14:textId="77777777" w:rsidTr="001B23D4">
        <w:tc>
          <w:tcPr>
            <w:tcW w:w="2943" w:type="dxa"/>
          </w:tcPr>
          <w:p w14:paraId="60FE0D7B" w14:textId="77777777" w:rsidR="00D7517F" w:rsidRDefault="00D7517F" w:rsidP="001B23D4">
            <w:pPr>
              <w:rPr>
                <w:lang w:val="ro-RO"/>
              </w:rPr>
            </w:pPr>
            <w:r w:rsidRPr="00391C43">
              <w:rPr>
                <w:lang w:val="ro-RO"/>
              </w:rPr>
              <w:t>S1. Psihopatologie (prezent, trecut și viitor)</w:t>
            </w:r>
          </w:p>
          <w:p w14:paraId="0D57FFCD" w14:textId="77777777" w:rsidR="00D7517F" w:rsidRPr="00391C43" w:rsidRDefault="00D7517F" w:rsidP="001B23D4">
            <w:pPr>
              <w:rPr>
                <w:b/>
                <w:lang w:val="ro-RO"/>
              </w:rPr>
            </w:pPr>
          </w:p>
        </w:tc>
        <w:tc>
          <w:tcPr>
            <w:tcW w:w="1418" w:type="dxa"/>
          </w:tcPr>
          <w:p w14:paraId="03FD2654" w14:textId="77777777" w:rsidR="00D7517F" w:rsidRPr="00391C43" w:rsidRDefault="00D7517F" w:rsidP="001B23D4">
            <w:pPr>
              <w:rPr>
                <w:lang w:val="ro-RO"/>
              </w:rPr>
            </w:pPr>
            <w:r w:rsidRPr="00391C43">
              <w:rPr>
                <w:lang w:val="ro-RO"/>
              </w:rPr>
              <w:t>Prelegere, conversație</w:t>
            </w:r>
          </w:p>
          <w:p w14:paraId="21B4299A" w14:textId="77777777" w:rsidR="00D7517F" w:rsidRPr="00391C43" w:rsidRDefault="00D7517F" w:rsidP="001B23D4">
            <w:pPr>
              <w:rPr>
                <w:lang w:val="ro-RO"/>
              </w:rPr>
            </w:pPr>
          </w:p>
        </w:tc>
        <w:tc>
          <w:tcPr>
            <w:tcW w:w="5827" w:type="dxa"/>
            <w:vAlign w:val="center"/>
          </w:tcPr>
          <w:p w14:paraId="17ACBE8E"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Taylor, M. A., &amp; Vaidya, N. A. (2009). </w:t>
            </w:r>
            <w:r w:rsidRPr="00391C43">
              <w:rPr>
                <w:i/>
                <w:iCs/>
                <w:lang w:val="ro-RO"/>
              </w:rPr>
              <w:t>Descriptive psychopatology. The Signs and Symptoms of Behavioral Disorders</w:t>
            </w:r>
            <w:r w:rsidRPr="00391C43">
              <w:rPr>
                <w:lang w:val="ro-RO"/>
              </w:rPr>
              <w:t>. Cambridge University Press, pp. 1-59</w:t>
            </w:r>
          </w:p>
          <w:p w14:paraId="59171D9C" w14:textId="77777777" w:rsidR="00D7517F" w:rsidRPr="00391C43" w:rsidRDefault="00D7517F" w:rsidP="001B23D4">
            <w:pPr>
              <w:jc w:val="both"/>
              <w:rPr>
                <w:lang w:val="ro-RO"/>
              </w:rPr>
            </w:pPr>
            <w:r>
              <w:rPr>
                <w:lang w:val="ro-RO"/>
              </w:rPr>
              <w:t>1 oră</w:t>
            </w:r>
          </w:p>
        </w:tc>
      </w:tr>
      <w:tr w:rsidR="00D7517F" w:rsidRPr="00391C43" w14:paraId="6536AD44" w14:textId="77777777" w:rsidTr="001B23D4">
        <w:trPr>
          <w:trHeight w:val="1102"/>
        </w:trPr>
        <w:tc>
          <w:tcPr>
            <w:tcW w:w="2943" w:type="dxa"/>
          </w:tcPr>
          <w:p w14:paraId="7E68CAC7" w14:textId="77777777" w:rsidR="00D7517F" w:rsidRDefault="00D7517F" w:rsidP="001B23D4">
            <w:pPr>
              <w:rPr>
                <w:lang w:val="ro-RO"/>
              </w:rPr>
            </w:pPr>
            <w:r w:rsidRPr="00391C43">
              <w:rPr>
                <w:lang w:val="ro-RO"/>
              </w:rPr>
              <w:t>S2. Genetică, emoții și psihopatologie</w:t>
            </w:r>
          </w:p>
          <w:p w14:paraId="15381E2B" w14:textId="77777777" w:rsidR="00D7517F" w:rsidRPr="00391C43" w:rsidRDefault="00D7517F" w:rsidP="001B23D4">
            <w:pPr>
              <w:rPr>
                <w:lang w:val="ro-RO"/>
              </w:rPr>
            </w:pPr>
          </w:p>
          <w:p w14:paraId="24EA246D" w14:textId="77777777" w:rsidR="00D7517F" w:rsidRPr="00391C43" w:rsidRDefault="00D7517F" w:rsidP="001B23D4">
            <w:pPr>
              <w:rPr>
                <w:lang w:val="ro-RO"/>
              </w:rPr>
            </w:pPr>
          </w:p>
        </w:tc>
        <w:tc>
          <w:tcPr>
            <w:tcW w:w="1418" w:type="dxa"/>
          </w:tcPr>
          <w:p w14:paraId="4584240B" w14:textId="77777777" w:rsidR="00D7517F" w:rsidRPr="00391C43" w:rsidRDefault="00D7517F" w:rsidP="001B23D4">
            <w:pPr>
              <w:rPr>
                <w:lang w:val="ro-RO"/>
              </w:rPr>
            </w:pPr>
            <w:r w:rsidRPr="00391C43">
              <w:rPr>
                <w:lang w:val="ro-RO"/>
              </w:rPr>
              <w:t>Prelegere, conversație</w:t>
            </w:r>
          </w:p>
          <w:p w14:paraId="7967878B" w14:textId="77777777" w:rsidR="00D7517F" w:rsidRPr="00391C43" w:rsidRDefault="00D7517F" w:rsidP="001B23D4">
            <w:pPr>
              <w:rPr>
                <w:lang w:val="ro-RO"/>
              </w:rPr>
            </w:pPr>
          </w:p>
        </w:tc>
        <w:tc>
          <w:tcPr>
            <w:tcW w:w="5827" w:type="dxa"/>
            <w:vAlign w:val="center"/>
          </w:tcPr>
          <w:p w14:paraId="13C7DFA0"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Scoot, J. P. (1988). Genetics, Emotions and Psychopatology. In Clynes, M. &amp; Panksepp (Ed.). </w:t>
            </w:r>
            <w:r w:rsidRPr="00391C43">
              <w:rPr>
                <w:i/>
                <w:iCs/>
                <w:lang w:val="ro-RO"/>
              </w:rPr>
              <w:t xml:space="preserve">Emotions and Psychopatology. </w:t>
            </w:r>
            <w:r w:rsidRPr="00391C43">
              <w:rPr>
                <w:lang w:val="ro-RO"/>
              </w:rPr>
              <w:t xml:space="preserve">New York: Springer Science+Business Media, pp. 21-37 </w:t>
            </w:r>
          </w:p>
          <w:p w14:paraId="75DAC7FA" w14:textId="77777777" w:rsidR="00D7517F" w:rsidRPr="00391C43" w:rsidRDefault="00D7517F" w:rsidP="001B23D4">
            <w:pPr>
              <w:jc w:val="both"/>
              <w:rPr>
                <w:lang w:val="ro-RO"/>
              </w:rPr>
            </w:pPr>
            <w:r>
              <w:rPr>
                <w:lang w:val="ro-RO"/>
              </w:rPr>
              <w:t>1 oră</w:t>
            </w:r>
          </w:p>
        </w:tc>
      </w:tr>
      <w:tr w:rsidR="00D7517F" w:rsidRPr="00391C43" w14:paraId="0AE01658" w14:textId="77777777" w:rsidTr="001B23D4">
        <w:trPr>
          <w:trHeight w:val="1102"/>
        </w:trPr>
        <w:tc>
          <w:tcPr>
            <w:tcW w:w="2943" w:type="dxa"/>
          </w:tcPr>
          <w:p w14:paraId="7DA1F5D2" w14:textId="77777777" w:rsidR="00D7517F" w:rsidRDefault="00D7517F" w:rsidP="001B23D4">
            <w:pPr>
              <w:rPr>
                <w:lang w:val="ro-RO"/>
              </w:rPr>
            </w:pPr>
            <w:r w:rsidRPr="00391C43">
              <w:rPr>
                <w:lang w:val="ro-RO"/>
              </w:rPr>
              <w:t>S3. Conceptualizarea de caz în tulburarea de personalitate borderline</w:t>
            </w:r>
          </w:p>
          <w:p w14:paraId="49607D9D" w14:textId="77777777" w:rsidR="00D7517F" w:rsidRPr="00391C43" w:rsidRDefault="00D7517F" w:rsidP="001B23D4">
            <w:pPr>
              <w:rPr>
                <w:lang w:val="ro-RO"/>
              </w:rPr>
            </w:pPr>
          </w:p>
        </w:tc>
        <w:tc>
          <w:tcPr>
            <w:tcW w:w="1418" w:type="dxa"/>
          </w:tcPr>
          <w:p w14:paraId="15BFC17C" w14:textId="77777777" w:rsidR="00D7517F" w:rsidRPr="00391C43" w:rsidRDefault="00D7517F" w:rsidP="001B23D4">
            <w:pPr>
              <w:rPr>
                <w:lang w:val="ro-RO"/>
              </w:rPr>
            </w:pPr>
            <w:r w:rsidRPr="00391C43">
              <w:rPr>
                <w:lang w:val="ro-RO"/>
              </w:rPr>
              <w:t>Prelegere, conversație</w:t>
            </w:r>
          </w:p>
        </w:tc>
        <w:tc>
          <w:tcPr>
            <w:tcW w:w="5827" w:type="dxa"/>
            <w:vAlign w:val="center"/>
          </w:tcPr>
          <w:p w14:paraId="786E7687"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Kramer, U. E. (2019). </w:t>
            </w:r>
            <w:r w:rsidRPr="00391C43">
              <w:rPr>
                <w:i/>
                <w:iCs/>
                <w:lang w:val="ro-RO"/>
              </w:rPr>
              <w:t>Case formulation for personality disorders: Tailoring psychotherapy to the individual client</w:t>
            </w:r>
            <w:r w:rsidRPr="00391C43">
              <w:rPr>
                <w:lang w:val="ro-RO"/>
              </w:rPr>
              <w:t>.   Elsevier Academic Press, pp. 1-18</w:t>
            </w:r>
          </w:p>
          <w:p w14:paraId="40C619FF" w14:textId="77777777" w:rsidR="00D7517F" w:rsidRPr="00391C43" w:rsidRDefault="00D7517F" w:rsidP="001B23D4">
            <w:pPr>
              <w:jc w:val="both"/>
              <w:rPr>
                <w:lang w:val="ro-RO"/>
              </w:rPr>
            </w:pPr>
            <w:r>
              <w:rPr>
                <w:lang w:val="ro-RO"/>
              </w:rPr>
              <w:t>1 oră</w:t>
            </w:r>
          </w:p>
        </w:tc>
      </w:tr>
      <w:tr w:rsidR="00D7517F" w:rsidRPr="00391C43" w14:paraId="768573F2" w14:textId="77777777" w:rsidTr="001B23D4">
        <w:trPr>
          <w:trHeight w:val="877"/>
        </w:trPr>
        <w:tc>
          <w:tcPr>
            <w:tcW w:w="2943" w:type="dxa"/>
          </w:tcPr>
          <w:p w14:paraId="51C5E51D" w14:textId="77777777" w:rsidR="00D7517F" w:rsidRDefault="00D7517F" w:rsidP="001B23D4">
            <w:pPr>
              <w:rPr>
                <w:lang w:val="ro-RO"/>
              </w:rPr>
            </w:pPr>
            <w:r w:rsidRPr="00391C43">
              <w:rPr>
                <w:lang w:val="ro-RO"/>
              </w:rPr>
              <w:t xml:space="preserve">S4. Conceptualizarea de caz în psihoterapia cognitiv-comportamentală </w:t>
            </w:r>
          </w:p>
          <w:p w14:paraId="2FF37DC0" w14:textId="77777777" w:rsidR="00D7517F" w:rsidRPr="00391C43" w:rsidRDefault="00D7517F" w:rsidP="001B23D4">
            <w:pPr>
              <w:rPr>
                <w:lang w:val="ro-RO"/>
              </w:rPr>
            </w:pPr>
          </w:p>
        </w:tc>
        <w:tc>
          <w:tcPr>
            <w:tcW w:w="1418" w:type="dxa"/>
          </w:tcPr>
          <w:p w14:paraId="2B2BFE07" w14:textId="77777777" w:rsidR="00D7517F" w:rsidRPr="00391C43" w:rsidRDefault="00D7517F" w:rsidP="001B23D4">
            <w:pPr>
              <w:rPr>
                <w:lang w:val="ro-RO"/>
              </w:rPr>
            </w:pPr>
            <w:r w:rsidRPr="00391C43">
              <w:rPr>
                <w:lang w:val="ro-RO"/>
              </w:rPr>
              <w:t>Prelegere, conversație</w:t>
            </w:r>
          </w:p>
          <w:p w14:paraId="51BD0CC3" w14:textId="77777777" w:rsidR="00D7517F" w:rsidRPr="00391C43" w:rsidRDefault="00D7517F" w:rsidP="001B23D4">
            <w:pPr>
              <w:rPr>
                <w:lang w:val="ro-RO"/>
              </w:rPr>
            </w:pPr>
          </w:p>
        </w:tc>
        <w:tc>
          <w:tcPr>
            <w:tcW w:w="5827" w:type="dxa"/>
            <w:vAlign w:val="center"/>
          </w:tcPr>
          <w:p w14:paraId="5C9F73D9"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Johnstone, L., &amp; Dallos, R. (2006). </w:t>
            </w:r>
            <w:r w:rsidRPr="00391C43">
              <w:rPr>
                <w:i/>
                <w:iCs/>
                <w:lang w:val="ro-RO"/>
              </w:rPr>
              <w:t>Formulation in psychology and psychotherapy: Making sense of people's problems</w:t>
            </w:r>
            <w:r w:rsidRPr="00391C43">
              <w:rPr>
                <w:lang w:val="ro-RO"/>
              </w:rPr>
              <w:t>. Routledge, pp. 17-47</w:t>
            </w:r>
          </w:p>
          <w:p w14:paraId="6C2C31F5" w14:textId="77777777" w:rsidR="00D7517F" w:rsidRPr="00391C43" w:rsidRDefault="00D7517F" w:rsidP="001B23D4">
            <w:pPr>
              <w:jc w:val="both"/>
              <w:rPr>
                <w:lang w:val="ro-RO"/>
              </w:rPr>
            </w:pPr>
            <w:r>
              <w:rPr>
                <w:lang w:val="ro-RO"/>
              </w:rPr>
              <w:t>1 oră</w:t>
            </w:r>
          </w:p>
        </w:tc>
      </w:tr>
      <w:tr w:rsidR="00D7517F" w:rsidRPr="00391C43" w14:paraId="5FA43ACE" w14:textId="77777777" w:rsidTr="001B23D4">
        <w:trPr>
          <w:trHeight w:val="877"/>
        </w:trPr>
        <w:tc>
          <w:tcPr>
            <w:tcW w:w="2943" w:type="dxa"/>
          </w:tcPr>
          <w:p w14:paraId="78BDF323" w14:textId="77777777" w:rsidR="00D7517F" w:rsidRDefault="00D7517F" w:rsidP="001B23D4">
            <w:pPr>
              <w:rPr>
                <w:lang w:val="ro-RO"/>
              </w:rPr>
            </w:pPr>
            <w:r w:rsidRPr="00391C43">
              <w:rPr>
                <w:lang w:val="ro-RO"/>
              </w:rPr>
              <w:t>S5. Conceptualizarea de caz în psihoterapia psihodinamică</w:t>
            </w:r>
          </w:p>
          <w:p w14:paraId="2A257908" w14:textId="77777777" w:rsidR="00D7517F" w:rsidRPr="00391C43" w:rsidRDefault="00D7517F" w:rsidP="001B23D4">
            <w:pPr>
              <w:rPr>
                <w:lang w:val="ro-RO"/>
              </w:rPr>
            </w:pPr>
          </w:p>
        </w:tc>
        <w:tc>
          <w:tcPr>
            <w:tcW w:w="1418" w:type="dxa"/>
          </w:tcPr>
          <w:p w14:paraId="7AA0F05C" w14:textId="77777777" w:rsidR="00D7517F" w:rsidRPr="00391C43" w:rsidRDefault="00D7517F" w:rsidP="001B23D4">
            <w:pPr>
              <w:rPr>
                <w:lang w:val="ro-RO"/>
              </w:rPr>
            </w:pPr>
            <w:r w:rsidRPr="00391C43">
              <w:rPr>
                <w:lang w:val="ro-RO"/>
              </w:rPr>
              <w:t>Prelegere, conversație</w:t>
            </w:r>
          </w:p>
          <w:p w14:paraId="0B31EC11" w14:textId="77777777" w:rsidR="00D7517F" w:rsidRPr="00391C43" w:rsidRDefault="00D7517F" w:rsidP="001B23D4">
            <w:pPr>
              <w:rPr>
                <w:lang w:val="ro-RO"/>
              </w:rPr>
            </w:pPr>
          </w:p>
        </w:tc>
        <w:tc>
          <w:tcPr>
            <w:tcW w:w="5827" w:type="dxa"/>
            <w:vAlign w:val="center"/>
          </w:tcPr>
          <w:p w14:paraId="1539F85C"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Johnstone, L., &amp; Dallos, R. (2006). </w:t>
            </w:r>
            <w:r w:rsidRPr="00391C43">
              <w:rPr>
                <w:i/>
                <w:iCs/>
                <w:lang w:val="ro-RO"/>
              </w:rPr>
              <w:t>Formulation in psychology and psychotherapy: Making sense of people's problems</w:t>
            </w:r>
            <w:r w:rsidRPr="00391C43">
              <w:rPr>
                <w:lang w:val="ro-RO"/>
              </w:rPr>
              <w:t>. Routledge, pp. 47-72</w:t>
            </w:r>
          </w:p>
          <w:p w14:paraId="6BF98D07" w14:textId="77777777" w:rsidR="00D7517F" w:rsidRPr="00391C43" w:rsidRDefault="00D7517F" w:rsidP="001B23D4">
            <w:pPr>
              <w:jc w:val="both"/>
              <w:rPr>
                <w:lang w:val="ro-RO"/>
              </w:rPr>
            </w:pPr>
            <w:r>
              <w:rPr>
                <w:lang w:val="ro-RO"/>
              </w:rPr>
              <w:t>1 oră</w:t>
            </w:r>
          </w:p>
        </w:tc>
      </w:tr>
      <w:tr w:rsidR="00D7517F" w:rsidRPr="00391C43" w14:paraId="0693F876" w14:textId="77777777" w:rsidTr="001B23D4">
        <w:trPr>
          <w:trHeight w:val="877"/>
        </w:trPr>
        <w:tc>
          <w:tcPr>
            <w:tcW w:w="2943" w:type="dxa"/>
          </w:tcPr>
          <w:p w14:paraId="3A70D504" w14:textId="77777777" w:rsidR="00D7517F" w:rsidRDefault="00D7517F" w:rsidP="001B23D4">
            <w:pPr>
              <w:rPr>
                <w:lang w:val="ro-RO"/>
              </w:rPr>
            </w:pPr>
            <w:r w:rsidRPr="00391C43">
              <w:rPr>
                <w:lang w:val="ro-RO"/>
              </w:rPr>
              <w:t>S6. Conceptualizarea de caz în psihoterapia familială sistemică</w:t>
            </w:r>
          </w:p>
          <w:p w14:paraId="15A8CEAD" w14:textId="77777777" w:rsidR="00D7517F" w:rsidRPr="00391C43" w:rsidRDefault="00D7517F" w:rsidP="001B23D4">
            <w:pPr>
              <w:rPr>
                <w:lang w:val="ro-RO"/>
              </w:rPr>
            </w:pPr>
          </w:p>
        </w:tc>
        <w:tc>
          <w:tcPr>
            <w:tcW w:w="1418" w:type="dxa"/>
          </w:tcPr>
          <w:p w14:paraId="080D7C9F" w14:textId="77777777" w:rsidR="00D7517F" w:rsidRPr="00391C43" w:rsidRDefault="00D7517F" w:rsidP="001B23D4">
            <w:pPr>
              <w:rPr>
                <w:lang w:val="ro-RO"/>
              </w:rPr>
            </w:pPr>
            <w:r w:rsidRPr="00391C43">
              <w:rPr>
                <w:lang w:val="ro-RO"/>
              </w:rPr>
              <w:t>Prelegere, conversație</w:t>
            </w:r>
          </w:p>
          <w:p w14:paraId="087294F7" w14:textId="77777777" w:rsidR="00D7517F" w:rsidRPr="00391C43" w:rsidRDefault="00D7517F" w:rsidP="001B23D4">
            <w:pPr>
              <w:rPr>
                <w:lang w:val="ro-RO"/>
              </w:rPr>
            </w:pPr>
          </w:p>
        </w:tc>
        <w:tc>
          <w:tcPr>
            <w:tcW w:w="5827" w:type="dxa"/>
            <w:vAlign w:val="center"/>
          </w:tcPr>
          <w:p w14:paraId="2EC979DC" w14:textId="77777777" w:rsidR="00D7517F" w:rsidRDefault="00D7517F" w:rsidP="001B23D4">
            <w:pPr>
              <w:jc w:val="both"/>
              <w:rPr>
                <w:lang w:val="ro-RO"/>
              </w:rPr>
            </w:pPr>
            <w:r w:rsidRPr="00391C43">
              <w:rPr>
                <w:lang w:val="ro-RO"/>
              </w:rPr>
              <w:t xml:space="preserve">De citit: </w:t>
            </w:r>
            <w:r>
              <w:rPr>
                <w:lang w:val="ro-RO"/>
              </w:rPr>
              <w:t xml:space="preserve"> </w:t>
            </w:r>
            <w:r w:rsidRPr="00391C43">
              <w:rPr>
                <w:lang w:val="ro-RO"/>
              </w:rPr>
              <w:t xml:space="preserve">Johnstone, L., &amp; Dallos, R. (2006). </w:t>
            </w:r>
            <w:r w:rsidRPr="00391C43">
              <w:rPr>
                <w:i/>
                <w:iCs/>
                <w:lang w:val="ro-RO"/>
              </w:rPr>
              <w:t xml:space="preserve">Formulation in psychology and psychotherapy: Making sense of people's problems </w:t>
            </w:r>
            <w:r w:rsidRPr="00391C43">
              <w:rPr>
                <w:lang w:val="ro-RO"/>
              </w:rPr>
              <w:t>. Routledge, pp. 72-98</w:t>
            </w:r>
          </w:p>
          <w:p w14:paraId="0254B442" w14:textId="77777777" w:rsidR="00D7517F" w:rsidRPr="00391C43" w:rsidRDefault="00D7517F" w:rsidP="001B23D4">
            <w:pPr>
              <w:jc w:val="both"/>
              <w:rPr>
                <w:lang w:val="ro-RO"/>
              </w:rPr>
            </w:pPr>
            <w:r>
              <w:rPr>
                <w:lang w:val="ro-RO"/>
              </w:rPr>
              <w:t>1 oră</w:t>
            </w:r>
          </w:p>
        </w:tc>
      </w:tr>
      <w:tr w:rsidR="00D7517F" w:rsidRPr="00391C43" w14:paraId="763BE495" w14:textId="77777777" w:rsidTr="001B23D4">
        <w:tc>
          <w:tcPr>
            <w:tcW w:w="2943" w:type="dxa"/>
          </w:tcPr>
          <w:p w14:paraId="75AF67FC" w14:textId="77777777" w:rsidR="00D7517F" w:rsidRDefault="00D7517F" w:rsidP="001B23D4">
            <w:pPr>
              <w:rPr>
                <w:lang w:val="ro-RO"/>
              </w:rPr>
            </w:pPr>
            <w:r w:rsidRPr="00391C43">
              <w:rPr>
                <w:lang w:val="ro-RO"/>
              </w:rPr>
              <w:t xml:space="preserve">S7. Conceptualizarea de caz în psihoterapia integrativă </w:t>
            </w:r>
          </w:p>
          <w:p w14:paraId="65352A51" w14:textId="77777777" w:rsidR="00D7517F" w:rsidRPr="00391C43" w:rsidRDefault="00D7517F" w:rsidP="001B23D4">
            <w:pPr>
              <w:rPr>
                <w:lang w:val="ro-RO"/>
              </w:rPr>
            </w:pPr>
          </w:p>
        </w:tc>
        <w:tc>
          <w:tcPr>
            <w:tcW w:w="1418" w:type="dxa"/>
          </w:tcPr>
          <w:p w14:paraId="43A55931" w14:textId="77777777" w:rsidR="00D7517F" w:rsidRPr="00391C43" w:rsidRDefault="00D7517F" w:rsidP="001B23D4">
            <w:pPr>
              <w:rPr>
                <w:lang w:val="ro-RO"/>
              </w:rPr>
            </w:pPr>
            <w:r w:rsidRPr="00391C43">
              <w:rPr>
                <w:lang w:val="ro-RO"/>
              </w:rPr>
              <w:t>Prelegere, conversație</w:t>
            </w:r>
          </w:p>
          <w:p w14:paraId="395B78A1" w14:textId="77777777" w:rsidR="00D7517F" w:rsidRPr="00391C43" w:rsidRDefault="00D7517F" w:rsidP="001B23D4">
            <w:pPr>
              <w:rPr>
                <w:lang w:val="ro-RO"/>
              </w:rPr>
            </w:pPr>
          </w:p>
        </w:tc>
        <w:tc>
          <w:tcPr>
            <w:tcW w:w="5827" w:type="dxa"/>
            <w:vAlign w:val="center"/>
          </w:tcPr>
          <w:p w14:paraId="052F8B70" w14:textId="77777777" w:rsidR="00D7517F" w:rsidRPr="00391C43" w:rsidRDefault="00D7517F" w:rsidP="001B23D4">
            <w:pPr>
              <w:jc w:val="both"/>
              <w:rPr>
                <w:lang w:val="ro-RO"/>
              </w:rPr>
            </w:pPr>
            <w:r w:rsidRPr="00391C43">
              <w:rPr>
                <w:lang w:val="ro-RO"/>
              </w:rPr>
              <w:t>De citit:</w:t>
            </w:r>
            <w:r>
              <w:rPr>
                <w:lang w:val="ro-RO"/>
              </w:rPr>
              <w:t xml:space="preserve"> </w:t>
            </w:r>
            <w:r w:rsidRPr="00391C43">
              <w:rPr>
                <w:lang w:val="ro-RO"/>
              </w:rPr>
              <w:t xml:space="preserve">Johnstone, L., &amp; Dallos, R. (2006). </w:t>
            </w:r>
            <w:r w:rsidRPr="00391C43">
              <w:rPr>
                <w:i/>
                <w:iCs/>
                <w:lang w:val="ro-RO"/>
              </w:rPr>
              <w:t xml:space="preserve">Formulation in psychology and psychotherapy: Making sense of people's problems </w:t>
            </w:r>
            <w:r w:rsidRPr="00391C43">
              <w:rPr>
                <w:lang w:val="ro-RO"/>
              </w:rPr>
              <w:t>(pp.154-181). Routledge</w:t>
            </w:r>
          </w:p>
          <w:p w14:paraId="0C04FE17" w14:textId="77777777" w:rsidR="00D7517F" w:rsidRDefault="00D7517F" w:rsidP="001B23D4">
            <w:pPr>
              <w:jc w:val="both"/>
              <w:rPr>
                <w:lang w:val="ro-RO"/>
              </w:rPr>
            </w:pPr>
            <w:r w:rsidRPr="00391C43">
              <w:rPr>
                <w:lang w:val="ro-RO"/>
              </w:rPr>
              <w:t xml:space="preserve">Norcross, J. C., &amp; Goldfried, M. R. (Eds.). (2005). </w:t>
            </w:r>
            <w:r w:rsidRPr="00391C43">
              <w:rPr>
                <w:i/>
                <w:iCs/>
                <w:lang w:val="ro-RO"/>
              </w:rPr>
              <w:t>Handbook of psychotherapy integration</w:t>
            </w:r>
            <w:r w:rsidRPr="00391C43">
              <w:rPr>
                <w:lang w:val="ro-RO"/>
              </w:rPr>
              <w:t>. Oxford University Press, pp. 105-172</w:t>
            </w:r>
          </w:p>
          <w:p w14:paraId="369466E3" w14:textId="77777777" w:rsidR="00D7517F" w:rsidRPr="00391C43" w:rsidRDefault="00D7517F" w:rsidP="001B23D4">
            <w:pPr>
              <w:jc w:val="both"/>
              <w:rPr>
                <w:lang w:val="ro-RO"/>
              </w:rPr>
            </w:pPr>
            <w:r>
              <w:rPr>
                <w:lang w:val="ro-RO"/>
              </w:rPr>
              <w:t>1 oră</w:t>
            </w:r>
          </w:p>
        </w:tc>
      </w:tr>
      <w:tr w:rsidR="00D7517F" w:rsidRPr="00391C43" w14:paraId="163E2EE0" w14:textId="77777777" w:rsidTr="001B23D4">
        <w:trPr>
          <w:trHeight w:val="697"/>
        </w:trPr>
        <w:tc>
          <w:tcPr>
            <w:tcW w:w="2943" w:type="dxa"/>
          </w:tcPr>
          <w:p w14:paraId="72BD2B53" w14:textId="77777777" w:rsidR="00D7517F" w:rsidRDefault="00D7517F" w:rsidP="001B23D4">
            <w:pPr>
              <w:rPr>
                <w:lang w:val="ro-RO"/>
              </w:rPr>
            </w:pPr>
            <w:r w:rsidRPr="00391C43">
              <w:rPr>
                <w:lang w:val="ro-RO"/>
              </w:rPr>
              <w:t>S8. Conceptualizarea de caz în psihoterapia integrativă</w:t>
            </w:r>
          </w:p>
          <w:p w14:paraId="5E341173" w14:textId="77777777" w:rsidR="00D7517F" w:rsidRPr="00B84AC6" w:rsidRDefault="00D7517F" w:rsidP="001B23D4">
            <w:pPr>
              <w:rPr>
                <w:bCs/>
                <w:lang w:val="ro-RO"/>
              </w:rPr>
            </w:pPr>
            <w:r w:rsidRPr="00391C43">
              <w:rPr>
                <w:lang w:val="ro-RO"/>
              </w:rPr>
              <w:t xml:space="preserve"> </w:t>
            </w:r>
          </w:p>
          <w:p w14:paraId="0E8E6430" w14:textId="77777777" w:rsidR="00D7517F" w:rsidRPr="00391C43" w:rsidRDefault="00D7517F" w:rsidP="001B23D4">
            <w:pPr>
              <w:rPr>
                <w:lang w:val="ro-RO"/>
              </w:rPr>
            </w:pPr>
          </w:p>
        </w:tc>
        <w:tc>
          <w:tcPr>
            <w:tcW w:w="1418" w:type="dxa"/>
          </w:tcPr>
          <w:p w14:paraId="07A63F23" w14:textId="77777777" w:rsidR="00D7517F" w:rsidRPr="00391C43" w:rsidRDefault="00D7517F" w:rsidP="001B23D4">
            <w:pPr>
              <w:rPr>
                <w:lang w:val="ro-RO"/>
              </w:rPr>
            </w:pPr>
            <w:r w:rsidRPr="00391C43">
              <w:rPr>
                <w:lang w:val="ro-RO"/>
              </w:rPr>
              <w:t>Prelegere, conversație</w:t>
            </w:r>
          </w:p>
          <w:p w14:paraId="0FD0CFF3" w14:textId="77777777" w:rsidR="00D7517F" w:rsidRPr="00391C43" w:rsidRDefault="00D7517F" w:rsidP="001B23D4">
            <w:pPr>
              <w:rPr>
                <w:lang w:val="ro-RO"/>
              </w:rPr>
            </w:pPr>
          </w:p>
        </w:tc>
        <w:tc>
          <w:tcPr>
            <w:tcW w:w="5827" w:type="dxa"/>
            <w:vAlign w:val="center"/>
          </w:tcPr>
          <w:p w14:paraId="58C65386" w14:textId="77777777" w:rsidR="00D7517F" w:rsidRPr="00391C43" w:rsidRDefault="00D7517F" w:rsidP="001B23D4">
            <w:pPr>
              <w:jc w:val="both"/>
              <w:rPr>
                <w:lang w:val="ro-RO"/>
              </w:rPr>
            </w:pPr>
            <w:r w:rsidRPr="00391C43">
              <w:rPr>
                <w:lang w:val="ro-RO"/>
              </w:rPr>
              <w:t>De citit:</w:t>
            </w:r>
            <w:r>
              <w:rPr>
                <w:lang w:val="ro-RO"/>
              </w:rPr>
              <w:t xml:space="preserve"> </w:t>
            </w:r>
            <w:r w:rsidRPr="00391C43">
              <w:rPr>
                <w:lang w:val="ro-RO"/>
              </w:rPr>
              <w:t xml:space="preserve">Johnstone, L., &amp; Dallos, R. (2006). </w:t>
            </w:r>
            <w:r w:rsidRPr="00391C43">
              <w:rPr>
                <w:i/>
                <w:iCs/>
                <w:lang w:val="ro-RO"/>
              </w:rPr>
              <w:t>Formulation in psychology and psychotherapy: Making sense of people's problems</w:t>
            </w:r>
            <w:r w:rsidRPr="00391C43">
              <w:rPr>
                <w:lang w:val="ro-RO"/>
              </w:rPr>
              <w:t>. Routledge, pp. 154-181</w:t>
            </w:r>
          </w:p>
          <w:p w14:paraId="4B7F2900" w14:textId="77777777" w:rsidR="00D7517F" w:rsidRDefault="00D7517F" w:rsidP="001B23D4">
            <w:pPr>
              <w:jc w:val="both"/>
              <w:rPr>
                <w:lang w:val="ro-RO"/>
              </w:rPr>
            </w:pPr>
            <w:r w:rsidRPr="00391C43">
              <w:rPr>
                <w:lang w:val="ro-RO"/>
              </w:rPr>
              <w:t xml:space="preserve">Norcross, J. C., &amp; Goldfried, M. R. (Eds.). (2005). </w:t>
            </w:r>
            <w:r w:rsidRPr="00391C43">
              <w:rPr>
                <w:i/>
                <w:iCs/>
                <w:lang w:val="ro-RO"/>
              </w:rPr>
              <w:t>Handbook of psychotherapy integration</w:t>
            </w:r>
            <w:r w:rsidRPr="00391C43">
              <w:rPr>
                <w:lang w:val="ro-RO"/>
              </w:rPr>
              <w:t>. Oxford University Press, pp. 105-172</w:t>
            </w:r>
          </w:p>
          <w:p w14:paraId="6854BF5D" w14:textId="77777777" w:rsidR="00D7517F" w:rsidRPr="00391C43" w:rsidRDefault="00D7517F" w:rsidP="001B23D4">
            <w:pPr>
              <w:jc w:val="both"/>
              <w:rPr>
                <w:lang w:val="ro-RO"/>
              </w:rPr>
            </w:pPr>
            <w:r>
              <w:rPr>
                <w:lang w:val="ro-RO"/>
              </w:rPr>
              <w:t>1 oră</w:t>
            </w:r>
          </w:p>
        </w:tc>
      </w:tr>
      <w:tr w:rsidR="00D7517F" w:rsidRPr="00391C43" w14:paraId="4C062975" w14:textId="77777777" w:rsidTr="001B23D4">
        <w:tc>
          <w:tcPr>
            <w:tcW w:w="2943" w:type="dxa"/>
          </w:tcPr>
          <w:p w14:paraId="6A9903EA" w14:textId="77777777" w:rsidR="00D7517F" w:rsidRDefault="00D7517F" w:rsidP="001B23D4">
            <w:pPr>
              <w:rPr>
                <w:lang w:val="ro-RO"/>
              </w:rPr>
            </w:pPr>
            <w:r w:rsidRPr="00391C43">
              <w:rPr>
                <w:lang w:val="ro-RO"/>
              </w:rPr>
              <w:t>S9. Conceptualizarea de caz în psihoterapia focalizată pe emoții</w:t>
            </w:r>
          </w:p>
          <w:p w14:paraId="0B381F39" w14:textId="77777777" w:rsidR="00D7517F" w:rsidRPr="00391C43" w:rsidRDefault="00D7517F" w:rsidP="001B23D4">
            <w:pPr>
              <w:rPr>
                <w:lang w:val="ro-RO"/>
              </w:rPr>
            </w:pPr>
          </w:p>
          <w:p w14:paraId="031280D0" w14:textId="77777777" w:rsidR="00D7517F" w:rsidRPr="00391C43" w:rsidRDefault="00D7517F" w:rsidP="001B23D4">
            <w:pPr>
              <w:rPr>
                <w:lang w:val="ro-RO"/>
              </w:rPr>
            </w:pPr>
          </w:p>
        </w:tc>
        <w:tc>
          <w:tcPr>
            <w:tcW w:w="1418" w:type="dxa"/>
          </w:tcPr>
          <w:p w14:paraId="77E45A64" w14:textId="77777777" w:rsidR="00D7517F" w:rsidRPr="00391C43" w:rsidRDefault="00D7517F" w:rsidP="001B23D4">
            <w:pPr>
              <w:rPr>
                <w:lang w:val="ro-RO"/>
              </w:rPr>
            </w:pPr>
            <w:r w:rsidRPr="00391C43">
              <w:rPr>
                <w:lang w:val="ro-RO"/>
              </w:rPr>
              <w:t>Prelegere, conversație</w:t>
            </w:r>
          </w:p>
          <w:p w14:paraId="0E6C9C54" w14:textId="77777777" w:rsidR="00D7517F" w:rsidRPr="00391C43" w:rsidRDefault="00D7517F" w:rsidP="001B23D4">
            <w:pPr>
              <w:rPr>
                <w:b/>
                <w:lang w:val="ro-RO"/>
              </w:rPr>
            </w:pPr>
          </w:p>
        </w:tc>
        <w:tc>
          <w:tcPr>
            <w:tcW w:w="5827" w:type="dxa"/>
            <w:vAlign w:val="center"/>
          </w:tcPr>
          <w:p w14:paraId="77B5FF94"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Goldman, R. N., &amp; Greenberg, L. S. (2015). </w:t>
            </w:r>
            <w:r w:rsidRPr="00391C43">
              <w:rPr>
                <w:i/>
                <w:iCs/>
                <w:lang w:val="ro-RO"/>
              </w:rPr>
              <w:t xml:space="preserve">Case formulation in emotion-focused therapy: Co-creating clinical maps for change. </w:t>
            </w:r>
            <w:r w:rsidRPr="00391C43">
              <w:rPr>
                <w:lang w:val="ro-RO"/>
              </w:rPr>
              <w:t xml:space="preserve">American Psychological Association, pp. 59-135 </w:t>
            </w:r>
          </w:p>
          <w:p w14:paraId="1C1AD265" w14:textId="77777777" w:rsidR="00D7517F" w:rsidRPr="00391C43" w:rsidRDefault="00D7517F" w:rsidP="001B23D4">
            <w:pPr>
              <w:jc w:val="both"/>
              <w:rPr>
                <w:lang w:val="ro-RO"/>
              </w:rPr>
            </w:pPr>
            <w:r>
              <w:rPr>
                <w:lang w:val="ro-RO"/>
              </w:rPr>
              <w:t>1 oră</w:t>
            </w:r>
          </w:p>
        </w:tc>
      </w:tr>
      <w:tr w:rsidR="00D7517F" w:rsidRPr="00391C43" w14:paraId="02FE1AE2" w14:textId="77777777" w:rsidTr="001B23D4">
        <w:tc>
          <w:tcPr>
            <w:tcW w:w="2943" w:type="dxa"/>
          </w:tcPr>
          <w:p w14:paraId="23715342" w14:textId="77777777" w:rsidR="00D7517F" w:rsidRPr="00391C43" w:rsidRDefault="00D7517F" w:rsidP="001B23D4">
            <w:pPr>
              <w:rPr>
                <w:lang w:val="ro-RO"/>
              </w:rPr>
            </w:pPr>
          </w:p>
          <w:p w14:paraId="4D93D814" w14:textId="77777777" w:rsidR="00D7517F" w:rsidRDefault="00D7517F" w:rsidP="001B23D4">
            <w:pPr>
              <w:rPr>
                <w:lang w:val="ro-RO"/>
              </w:rPr>
            </w:pPr>
            <w:r w:rsidRPr="00391C43">
              <w:rPr>
                <w:lang w:val="ro-RO"/>
              </w:rPr>
              <w:t>S10. Schizofrenie (interviu clinic)</w:t>
            </w:r>
          </w:p>
          <w:p w14:paraId="3BD54D95" w14:textId="77777777" w:rsidR="00D7517F" w:rsidRPr="00391C43" w:rsidRDefault="00D7517F" w:rsidP="001B23D4">
            <w:pPr>
              <w:rPr>
                <w:lang w:val="ro-RO"/>
              </w:rPr>
            </w:pPr>
          </w:p>
        </w:tc>
        <w:tc>
          <w:tcPr>
            <w:tcW w:w="1418" w:type="dxa"/>
          </w:tcPr>
          <w:p w14:paraId="010E3090" w14:textId="77777777" w:rsidR="00D7517F" w:rsidRPr="00391C43" w:rsidRDefault="00D7517F" w:rsidP="001B23D4">
            <w:pPr>
              <w:rPr>
                <w:lang w:val="ro-RO"/>
              </w:rPr>
            </w:pPr>
          </w:p>
          <w:p w14:paraId="1869B937" w14:textId="77777777" w:rsidR="00D7517F" w:rsidRPr="00391C43" w:rsidRDefault="00D7517F" w:rsidP="001B23D4">
            <w:pPr>
              <w:rPr>
                <w:lang w:val="ro-RO"/>
              </w:rPr>
            </w:pPr>
            <w:r w:rsidRPr="00391C43">
              <w:rPr>
                <w:lang w:val="ro-RO"/>
              </w:rPr>
              <w:t>Prelegere, conversație</w:t>
            </w:r>
          </w:p>
          <w:p w14:paraId="2AF32F9A" w14:textId="77777777" w:rsidR="00D7517F" w:rsidRPr="00391C43" w:rsidRDefault="00D7517F" w:rsidP="001B23D4">
            <w:pPr>
              <w:rPr>
                <w:lang w:val="ro-RO"/>
              </w:rPr>
            </w:pPr>
          </w:p>
        </w:tc>
        <w:tc>
          <w:tcPr>
            <w:tcW w:w="5827" w:type="dxa"/>
            <w:vAlign w:val="center"/>
          </w:tcPr>
          <w:p w14:paraId="4E75E3E6" w14:textId="77777777" w:rsidR="00D7517F" w:rsidRDefault="00D7517F" w:rsidP="001B23D4">
            <w:pPr>
              <w:jc w:val="both"/>
              <w:rPr>
                <w:lang w:val="ro-RO"/>
              </w:rPr>
            </w:pPr>
            <w:r w:rsidRPr="00391C43">
              <w:rPr>
                <w:lang w:val="ro-RO"/>
              </w:rPr>
              <w:t>De citit:</w:t>
            </w:r>
            <w:r>
              <w:rPr>
                <w:lang w:val="ro-RO"/>
              </w:rPr>
              <w:t xml:space="preserve"> </w:t>
            </w:r>
            <w:r w:rsidRPr="00391C43">
              <w:rPr>
                <w:lang w:val="ro-RO"/>
              </w:rPr>
              <w:t xml:space="preserve">Mueser, K. T., &amp; Jeste, D. V. (Eds.). (2011). </w:t>
            </w:r>
            <w:r w:rsidRPr="00391C43">
              <w:rPr>
                <w:i/>
                <w:iCs/>
                <w:lang w:val="ro-RO"/>
              </w:rPr>
              <w:t>Clinical handbook of schizophrenia.</w:t>
            </w:r>
            <w:r w:rsidRPr="00391C43">
              <w:rPr>
                <w:lang w:val="ro-RO"/>
              </w:rPr>
              <w:t xml:space="preserve"> Guilford Press, pp.117-125</w:t>
            </w:r>
          </w:p>
          <w:p w14:paraId="1BB4D28D" w14:textId="77777777" w:rsidR="00D7517F" w:rsidRPr="00391C43" w:rsidRDefault="00D7517F" w:rsidP="001B23D4">
            <w:pPr>
              <w:jc w:val="both"/>
              <w:rPr>
                <w:lang w:val="ro-RO"/>
              </w:rPr>
            </w:pPr>
            <w:r>
              <w:rPr>
                <w:lang w:val="ro-RO"/>
              </w:rPr>
              <w:t>1 oră</w:t>
            </w:r>
          </w:p>
        </w:tc>
      </w:tr>
      <w:tr w:rsidR="00D7517F" w:rsidRPr="00951996" w14:paraId="75CE0C0D" w14:textId="77777777" w:rsidTr="001B23D4">
        <w:tc>
          <w:tcPr>
            <w:tcW w:w="2943" w:type="dxa"/>
          </w:tcPr>
          <w:p w14:paraId="6959F14B" w14:textId="77777777" w:rsidR="00D7517F" w:rsidRDefault="00D7517F" w:rsidP="001B23D4">
            <w:pPr>
              <w:rPr>
                <w:lang w:val="ro-RO"/>
              </w:rPr>
            </w:pPr>
            <w:r w:rsidRPr="00391C43">
              <w:rPr>
                <w:lang w:val="ro-RO"/>
              </w:rPr>
              <w:lastRenderedPageBreak/>
              <w:t>S11. Schizofrenie (evaluarea funcționării sociale și plan de tratament)</w:t>
            </w:r>
          </w:p>
          <w:p w14:paraId="3A8AB5FF" w14:textId="77777777" w:rsidR="00D7517F" w:rsidRPr="00391C43" w:rsidRDefault="00D7517F" w:rsidP="001B23D4">
            <w:pPr>
              <w:rPr>
                <w:lang w:val="ro-RO"/>
              </w:rPr>
            </w:pPr>
          </w:p>
        </w:tc>
        <w:tc>
          <w:tcPr>
            <w:tcW w:w="1418" w:type="dxa"/>
          </w:tcPr>
          <w:p w14:paraId="7674C9C1" w14:textId="77777777" w:rsidR="00D7517F" w:rsidRPr="00391C43" w:rsidRDefault="00D7517F" w:rsidP="001B23D4">
            <w:pPr>
              <w:rPr>
                <w:lang w:val="ro-RO"/>
              </w:rPr>
            </w:pPr>
            <w:r w:rsidRPr="00391C43">
              <w:rPr>
                <w:lang w:val="ro-RO"/>
              </w:rPr>
              <w:t>Prelegere, conversație</w:t>
            </w:r>
          </w:p>
          <w:p w14:paraId="796CF44F" w14:textId="77777777" w:rsidR="00D7517F" w:rsidRPr="00391C43" w:rsidRDefault="00D7517F" w:rsidP="001B23D4">
            <w:pPr>
              <w:rPr>
                <w:lang w:val="ro-RO"/>
              </w:rPr>
            </w:pPr>
          </w:p>
        </w:tc>
        <w:tc>
          <w:tcPr>
            <w:tcW w:w="5827" w:type="dxa"/>
            <w:vAlign w:val="center"/>
          </w:tcPr>
          <w:p w14:paraId="63E57CFF" w14:textId="77777777" w:rsidR="00D7517F" w:rsidRDefault="00D7517F" w:rsidP="001B23D4">
            <w:pPr>
              <w:jc w:val="both"/>
              <w:rPr>
                <w:lang w:val="ro-RO"/>
              </w:rPr>
            </w:pPr>
            <w:r w:rsidRPr="00391C43">
              <w:rPr>
                <w:lang w:val="fr-FR"/>
              </w:rPr>
              <w:t xml:space="preserve">De </w:t>
            </w:r>
            <w:proofErr w:type="spellStart"/>
            <w:proofErr w:type="gramStart"/>
            <w:r w:rsidRPr="00391C43">
              <w:rPr>
                <w:lang w:val="fr-FR"/>
              </w:rPr>
              <w:t>citit</w:t>
            </w:r>
            <w:proofErr w:type="spellEnd"/>
            <w:r w:rsidRPr="00391C43">
              <w:rPr>
                <w:lang w:val="fr-FR"/>
              </w:rPr>
              <w:t>:</w:t>
            </w:r>
            <w:proofErr w:type="gramEnd"/>
            <w:r>
              <w:rPr>
                <w:lang w:val="fr-FR"/>
              </w:rPr>
              <w:t xml:space="preserve"> </w:t>
            </w:r>
            <w:r w:rsidRPr="00391C43">
              <w:rPr>
                <w:lang w:val="ro-RO"/>
              </w:rPr>
              <w:t xml:space="preserve">Mueser, K. T., &amp; Jeste, D. V. (Eds.). (2011). </w:t>
            </w:r>
            <w:r w:rsidRPr="00391C43">
              <w:rPr>
                <w:i/>
                <w:iCs/>
                <w:lang w:val="ro-RO"/>
              </w:rPr>
              <w:t>Clinical handbook of schizophrenia</w:t>
            </w:r>
            <w:r w:rsidRPr="00391C43">
              <w:rPr>
                <w:lang w:val="ro-RO"/>
              </w:rPr>
              <w:t>. Guilford Press, pp. 135-159</w:t>
            </w:r>
          </w:p>
          <w:p w14:paraId="75F93E0A" w14:textId="77777777" w:rsidR="00D7517F" w:rsidRPr="00951996" w:rsidRDefault="00D7517F" w:rsidP="001B23D4">
            <w:pPr>
              <w:jc w:val="both"/>
              <w:rPr>
                <w:lang w:val="fr-FR"/>
              </w:rPr>
            </w:pPr>
            <w:r>
              <w:rPr>
                <w:lang w:val="ro-RO"/>
              </w:rPr>
              <w:t>1 oră</w:t>
            </w:r>
          </w:p>
        </w:tc>
      </w:tr>
      <w:tr w:rsidR="00D7517F" w:rsidRPr="00391C43" w14:paraId="63E9743D" w14:textId="77777777" w:rsidTr="001B23D4">
        <w:tc>
          <w:tcPr>
            <w:tcW w:w="2943" w:type="dxa"/>
          </w:tcPr>
          <w:p w14:paraId="7CB149D4" w14:textId="77777777" w:rsidR="00D7517F" w:rsidRDefault="00D7517F" w:rsidP="001B23D4">
            <w:pPr>
              <w:rPr>
                <w:lang w:val="ro-RO"/>
              </w:rPr>
            </w:pPr>
            <w:r w:rsidRPr="00391C43">
              <w:rPr>
                <w:lang w:val="ro-RO"/>
              </w:rPr>
              <w:t>S12. Depresia (diagnostic și principii terapeutice)</w:t>
            </w:r>
          </w:p>
          <w:p w14:paraId="386A34A4" w14:textId="77777777" w:rsidR="00D7517F" w:rsidRPr="00391C43" w:rsidRDefault="00D7517F" w:rsidP="001B23D4">
            <w:pPr>
              <w:rPr>
                <w:lang w:val="ro-RO"/>
              </w:rPr>
            </w:pPr>
          </w:p>
        </w:tc>
        <w:tc>
          <w:tcPr>
            <w:tcW w:w="1418" w:type="dxa"/>
          </w:tcPr>
          <w:p w14:paraId="5D723D56" w14:textId="77777777" w:rsidR="00D7517F" w:rsidRPr="00391C43" w:rsidRDefault="00D7517F" w:rsidP="001B23D4">
            <w:pPr>
              <w:rPr>
                <w:lang w:val="ro-RO"/>
              </w:rPr>
            </w:pPr>
            <w:r w:rsidRPr="00391C43">
              <w:rPr>
                <w:lang w:val="ro-RO"/>
              </w:rPr>
              <w:t>Prelegere, conversație</w:t>
            </w:r>
          </w:p>
          <w:p w14:paraId="02A7EA35" w14:textId="77777777" w:rsidR="00D7517F" w:rsidRPr="00391C43" w:rsidRDefault="00D7517F" w:rsidP="001B23D4">
            <w:pPr>
              <w:rPr>
                <w:lang w:val="ro-RO"/>
              </w:rPr>
            </w:pPr>
          </w:p>
        </w:tc>
        <w:tc>
          <w:tcPr>
            <w:tcW w:w="5827" w:type="dxa"/>
            <w:vAlign w:val="center"/>
          </w:tcPr>
          <w:p w14:paraId="7ED09E2F" w14:textId="77777777" w:rsidR="00D7517F" w:rsidRDefault="00D7517F" w:rsidP="001B23D4">
            <w:pPr>
              <w:jc w:val="both"/>
              <w:rPr>
                <w:lang w:val="ro-RO"/>
              </w:rPr>
            </w:pPr>
            <w:r w:rsidRPr="00391C43">
              <w:rPr>
                <w:lang w:val="ro-RO"/>
              </w:rPr>
              <w:t>De citit</w:t>
            </w:r>
            <w:r w:rsidRPr="00391C43">
              <w:rPr>
                <w:i/>
                <w:iCs/>
                <w:lang w:val="ro-RO"/>
              </w:rPr>
              <w:t>:</w:t>
            </w:r>
            <w:r w:rsidRPr="00391C43">
              <w:rPr>
                <w:lang w:val="ro-RO"/>
              </w:rPr>
              <w:t xml:space="preserve"> </w:t>
            </w:r>
            <w:r>
              <w:rPr>
                <w:lang w:val="ro-RO"/>
              </w:rPr>
              <w:t xml:space="preserve"> </w:t>
            </w:r>
            <w:r w:rsidRPr="00391C43">
              <w:rPr>
                <w:lang w:val="ro-RO"/>
              </w:rPr>
              <w:t xml:space="preserve">Friedman, E. S., Anderson, I. M., Arnone, D., &amp; Denko, T. (2014). </w:t>
            </w:r>
            <w:r w:rsidRPr="00391C43">
              <w:rPr>
                <w:i/>
                <w:iCs/>
                <w:lang w:val="ro-RO"/>
              </w:rPr>
              <w:t>Handbook of depression</w:t>
            </w:r>
            <w:r w:rsidRPr="00391C43">
              <w:rPr>
                <w:lang w:val="ro-RO"/>
              </w:rPr>
              <w:t>. Springer Healthcare Limited, pp. 19-51</w:t>
            </w:r>
          </w:p>
          <w:p w14:paraId="2451745A" w14:textId="77777777" w:rsidR="00D7517F" w:rsidRPr="00391C43" w:rsidRDefault="00D7517F" w:rsidP="001B23D4">
            <w:pPr>
              <w:jc w:val="both"/>
              <w:rPr>
                <w:lang w:val="ro-RO"/>
              </w:rPr>
            </w:pPr>
            <w:r>
              <w:rPr>
                <w:lang w:val="ro-RO"/>
              </w:rPr>
              <w:t>1 oră</w:t>
            </w:r>
          </w:p>
        </w:tc>
      </w:tr>
      <w:tr w:rsidR="00D7517F" w:rsidRPr="00391C43" w14:paraId="756A0590" w14:textId="77777777" w:rsidTr="001B23D4">
        <w:tc>
          <w:tcPr>
            <w:tcW w:w="2943" w:type="dxa"/>
          </w:tcPr>
          <w:p w14:paraId="0E1D364F" w14:textId="77777777" w:rsidR="00D7517F" w:rsidRDefault="00D7517F" w:rsidP="001B23D4">
            <w:pPr>
              <w:rPr>
                <w:lang w:val="ro-RO"/>
              </w:rPr>
            </w:pPr>
            <w:r w:rsidRPr="00391C43">
              <w:rPr>
                <w:lang w:val="ro-RO"/>
              </w:rPr>
              <w:t>S13. Anxietatea (diagnostic și principii terapeutice)</w:t>
            </w:r>
          </w:p>
          <w:p w14:paraId="11B928A1" w14:textId="77777777" w:rsidR="00D7517F" w:rsidRPr="00391C43" w:rsidRDefault="00D7517F" w:rsidP="001B23D4">
            <w:pPr>
              <w:rPr>
                <w:lang w:val="ro-RO"/>
              </w:rPr>
            </w:pPr>
          </w:p>
        </w:tc>
        <w:tc>
          <w:tcPr>
            <w:tcW w:w="1418" w:type="dxa"/>
          </w:tcPr>
          <w:p w14:paraId="0758573F" w14:textId="77777777" w:rsidR="00D7517F" w:rsidRPr="00391C43" w:rsidRDefault="00D7517F" w:rsidP="001B23D4">
            <w:pPr>
              <w:rPr>
                <w:lang w:val="ro-RO"/>
              </w:rPr>
            </w:pPr>
            <w:r w:rsidRPr="00391C43">
              <w:rPr>
                <w:lang w:val="ro-RO"/>
              </w:rPr>
              <w:t>Prelegere, conversație</w:t>
            </w:r>
          </w:p>
          <w:p w14:paraId="6317CC8C" w14:textId="77777777" w:rsidR="00D7517F" w:rsidRPr="00391C43" w:rsidRDefault="00D7517F" w:rsidP="001B23D4">
            <w:pPr>
              <w:rPr>
                <w:lang w:val="ro-RO"/>
              </w:rPr>
            </w:pPr>
          </w:p>
        </w:tc>
        <w:tc>
          <w:tcPr>
            <w:tcW w:w="5827" w:type="dxa"/>
            <w:vAlign w:val="center"/>
          </w:tcPr>
          <w:p w14:paraId="230F0DB3" w14:textId="77777777" w:rsidR="00D7517F" w:rsidRPr="00951996" w:rsidRDefault="00D7517F" w:rsidP="001B23D4">
            <w:pPr>
              <w:jc w:val="both"/>
            </w:pPr>
            <w:r w:rsidRPr="00391C43">
              <w:t>De citit:</w:t>
            </w:r>
            <w:r>
              <w:t xml:space="preserve"> </w:t>
            </w:r>
            <w:r w:rsidRPr="00391C43">
              <w:rPr>
                <w:lang w:val="ro-RO"/>
              </w:rPr>
              <w:t xml:space="preserve">Bui, E., E. Charney, M., &amp; Baker, W. A. (2020). </w:t>
            </w:r>
            <w:r w:rsidRPr="00391C43">
              <w:rPr>
                <w:i/>
                <w:iCs/>
                <w:lang w:val="ro-RO"/>
              </w:rPr>
              <w:t>Clinical Handbook of Anxiety Disorders: From Theory to Practice</w:t>
            </w:r>
            <w:r w:rsidRPr="00391C43">
              <w:rPr>
                <w:lang w:val="ro-RO"/>
              </w:rPr>
              <w:t>. Humana Press</w:t>
            </w:r>
          </w:p>
          <w:p w14:paraId="138D42A7" w14:textId="77777777" w:rsidR="00D7517F" w:rsidRDefault="00D7517F" w:rsidP="001B23D4">
            <w:pPr>
              <w:jc w:val="both"/>
              <w:rPr>
                <w:lang w:val="ro-RO"/>
              </w:rPr>
            </w:pPr>
            <w:r w:rsidRPr="00391C43">
              <w:rPr>
                <w:lang w:val="ro-RO"/>
              </w:rPr>
              <w:t>(pp. 77-105, 221-251)</w:t>
            </w:r>
          </w:p>
          <w:p w14:paraId="2D42C41B" w14:textId="77777777" w:rsidR="00D7517F" w:rsidRPr="00391C43" w:rsidRDefault="00D7517F" w:rsidP="001B23D4">
            <w:pPr>
              <w:jc w:val="both"/>
            </w:pPr>
            <w:r>
              <w:rPr>
                <w:lang w:val="ro-RO"/>
              </w:rPr>
              <w:t>1 oră</w:t>
            </w:r>
          </w:p>
        </w:tc>
      </w:tr>
      <w:tr w:rsidR="00D7517F" w:rsidRPr="00391C43" w14:paraId="021FAB99" w14:textId="77777777" w:rsidTr="001B23D4">
        <w:tc>
          <w:tcPr>
            <w:tcW w:w="2943" w:type="dxa"/>
          </w:tcPr>
          <w:p w14:paraId="7F6469A2" w14:textId="77777777" w:rsidR="00D7517F" w:rsidRDefault="00D7517F" w:rsidP="001B23D4">
            <w:pPr>
              <w:rPr>
                <w:lang w:val="ro-RO"/>
              </w:rPr>
            </w:pPr>
            <w:r w:rsidRPr="00391C43">
              <w:rPr>
                <w:lang w:val="ro-RO"/>
              </w:rPr>
              <w:t>S14. Seminar recapitulativ</w:t>
            </w:r>
          </w:p>
          <w:p w14:paraId="4A3563A9" w14:textId="77777777" w:rsidR="00D7517F" w:rsidRPr="00391C43" w:rsidRDefault="00D7517F" w:rsidP="001B23D4">
            <w:pPr>
              <w:rPr>
                <w:lang w:val="ro-RO"/>
              </w:rPr>
            </w:pPr>
          </w:p>
        </w:tc>
        <w:tc>
          <w:tcPr>
            <w:tcW w:w="1418" w:type="dxa"/>
          </w:tcPr>
          <w:p w14:paraId="7D3D3550" w14:textId="77777777" w:rsidR="00D7517F" w:rsidRPr="00391C43" w:rsidRDefault="00D7517F" w:rsidP="001B23D4">
            <w:pPr>
              <w:rPr>
                <w:lang w:val="ro-RO"/>
              </w:rPr>
            </w:pPr>
            <w:r w:rsidRPr="00391C43">
              <w:rPr>
                <w:lang w:val="ro-RO"/>
              </w:rPr>
              <w:t>Prelegere,</w:t>
            </w:r>
          </w:p>
          <w:p w14:paraId="303345FC" w14:textId="77777777" w:rsidR="00D7517F" w:rsidRPr="00391C43" w:rsidRDefault="00D7517F" w:rsidP="001B23D4">
            <w:pPr>
              <w:rPr>
                <w:lang w:val="ro-RO"/>
              </w:rPr>
            </w:pPr>
            <w:r w:rsidRPr="00391C43">
              <w:rPr>
                <w:lang w:val="ro-RO"/>
              </w:rPr>
              <w:t>conversație</w:t>
            </w:r>
          </w:p>
        </w:tc>
        <w:tc>
          <w:tcPr>
            <w:tcW w:w="5827" w:type="dxa"/>
            <w:vAlign w:val="center"/>
          </w:tcPr>
          <w:p w14:paraId="3A109B34" w14:textId="77777777" w:rsidR="00D7517F" w:rsidRDefault="00D7517F" w:rsidP="001B23D4">
            <w:pPr>
              <w:jc w:val="both"/>
              <w:rPr>
                <w:lang w:val="ro-RO"/>
              </w:rPr>
            </w:pPr>
            <w:r w:rsidRPr="00391C43">
              <w:rPr>
                <w:lang w:val="ro-RO"/>
              </w:rPr>
              <w:t>În cadrul seminarului se va face o recapitulare a tuturor conceptelor învățate.</w:t>
            </w:r>
          </w:p>
          <w:p w14:paraId="2A1EFEBF" w14:textId="77777777" w:rsidR="00D7517F" w:rsidRPr="00391C43" w:rsidRDefault="00D7517F" w:rsidP="001B23D4">
            <w:pPr>
              <w:jc w:val="both"/>
              <w:rPr>
                <w:lang w:val="ro-RO"/>
              </w:rPr>
            </w:pPr>
            <w:r>
              <w:rPr>
                <w:lang w:val="ro-RO"/>
              </w:rPr>
              <w:t>1 oră</w:t>
            </w:r>
          </w:p>
        </w:tc>
      </w:tr>
    </w:tbl>
    <w:p w14:paraId="4BC18B6B" w14:textId="77777777" w:rsidR="00C114F7" w:rsidRPr="00C114F7" w:rsidRDefault="00C114F7" w:rsidP="00C114F7"/>
    <w:p w14:paraId="79ED84C2" w14:textId="77777777" w:rsidR="00C114F7" w:rsidRPr="001C20C4" w:rsidRDefault="00C114F7" w:rsidP="00C114F7">
      <w:pPr>
        <w:rPr>
          <w:b/>
          <w:sz w:val="20"/>
          <w:szCs w:val="20"/>
          <w:lang w:val="ro-RO"/>
        </w:rPr>
      </w:pPr>
    </w:p>
    <w:p w14:paraId="128A6576" w14:textId="77777777" w:rsidR="00133446" w:rsidRPr="00E779AA" w:rsidRDefault="00133446" w:rsidP="00A55CAA">
      <w:pPr>
        <w:jc w:val="both"/>
        <w:rPr>
          <w:rFonts w:ascii="Times New Roman" w:hAnsi="Times New Roman" w:cs="Times New Roman"/>
          <w:b/>
          <w:sz w:val="24"/>
          <w:szCs w:val="24"/>
          <w:lang w:val="ro-RO"/>
        </w:rPr>
      </w:pPr>
    </w:p>
    <w:p w14:paraId="4D368881" w14:textId="6109F8BE" w:rsidR="00E016AD" w:rsidRPr="00390A90" w:rsidRDefault="00D0774B">
      <w:pPr>
        <w:pStyle w:val="Heading1"/>
        <w:numPr>
          <w:ilvl w:val="0"/>
          <w:numId w:val="2"/>
        </w:numPr>
        <w:spacing w:before="120" w:after="120"/>
        <w:rPr>
          <w:rFonts w:ascii="Times New Roman" w:hAnsi="Times New Roman" w:cs="Times New Roman"/>
          <w:color w:val="000000" w:themeColor="text1"/>
        </w:rPr>
      </w:pPr>
      <w:r w:rsidRPr="00390A90">
        <w:rPr>
          <w:rFonts w:ascii="Times New Roman" w:hAnsi="Times New Roman" w:cs="Times New Roman"/>
          <w:color w:val="000000" w:themeColor="text1"/>
        </w:rPr>
        <w:t>Bibliografie</w:t>
      </w:r>
    </w:p>
    <w:p w14:paraId="56986B03" w14:textId="304E31B3" w:rsidR="00F4778B" w:rsidRPr="00A55CAA" w:rsidRDefault="00F4778B" w:rsidP="00F4778B">
      <w:pPr>
        <w:rPr>
          <w:rFonts w:ascii="Times New Roman" w:hAnsi="Times New Roman" w:cs="Times New Roman"/>
          <w:color w:val="FF0000"/>
          <w:sz w:val="24"/>
          <w:szCs w:val="24"/>
        </w:rPr>
      </w:pPr>
    </w:p>
    <w:tbl>
      <w:tblPr>
        <w:tblStyle w:val="TableGrid"/>
        <w:tblW w:w="0" w:type="auto"/>
        <w:tblLook w:val="04A0" w:firstRow="1" w:lastRow="0" w:firstColumn="1" w:lastColumn="0" w:noHBand="0" w:noVBand="1"/>
      </w:tblPr>
      <w:tblGrid>
        <w:gridCol w:w="3053"/>
        <w:gridCol w:w="6576"/>
      </w:tblGrid>
      <w:tr w:rsidR="00091741" w:rsidRPr="00A55CAA" w14:paraId="69D4A452" w14:textId="77777777" w:rsidTr="00E779AA">
        <w:tc>
          <w:tcPr>
            <w:tcW w:w="3053" w:type="dxa"/>
            <w:vMerge w:val="restart"/>
          </w:tcPr>
          <w:p w14:paraId="71750F53" w14:textId="406C421B" w:rsidR="00091741" w:rsidRPr="00390A90" w:rsidRDefault="00091741" w:rsidP="00091741">
            <w:pPr>
              <w:rPr>
                <w:rFonts w:ascii="Times New Roman" w:hAnsi="Times New Roman" w:cs="Times New Roman"/>
                <w:color w:val="000000" w:themeColor="text1"/>
                <w:sz w:val="24"/>
                <w:szCs w:val="24"/>
              </w:rPr>
            </w:pPr>
            <w:r w:rsidRPr="00390A90">
              <w:rPr>
                <w:rFonts w:ascii="Times New Roman" w:hAnsi="Times New Roman" w:cs="Times New Roman"/>
                <w:color w:val="000000" w:themeColor="text1"/>
                <w:sz w:val="24"/>
                <w:szCs w:val="24"/>
              </w:rPr>
              <w:t>9.1 Referințe bibliografice recomandate</w:t>
            </w:r>
          </w:p>
        </w:tc>
        <w:tc>
          <w:tcPr>
            <w:tcW w:w="6576" w:type="dxa"/>
          </w:tcPr>
          <w:p w14:paraId="32D9D532" w14:textId="2A26CAC3" w:rsidR="00091741" w:rsidRPr="00A55CAA" w:rsidRDefault="007F5550" w:rsidP="00091741">
            <w:pPr>
              <w:rPr>
                <w:rFonts w:ascii="Times New Roman" w:hAnsi="Times New Roman" w:cs="Times New Roman"/>
                <w:color w:val="FF0000"/>
                <w:sz w:val="24"/>
                <w:szCs w:val="24"/>
              </w:rPr>
            </w:pPr>
            <w:r w:rsidRPr="00391C43">
              <w:rPr>
                <w:rFonts w:ascii="Times New Roman" w:hAnsi="Times New Roman"/>
                <w:sz w:val="24"/>
                <w:szCs w:val="24"/>
                <w:lang w:val="ro-RO"/>
              </w:rPr>
              <w:t xml:space="preserve">Ionescu, Ș. și  Blanchet, A.(2009). </w:t>
            </w:r>
            <w:r w:rsidRPr="00391C43">
              <w:rPr>
                <w:rFonts w:ascii="Times New Roman" w:hAnsi="Times New Roman"/>
                <w:i/>
                <w:iCs/>
                <w:sz w:val="24"/>
                <w:szCs w:val="24"/>
                <w:lang w:val="ro-RO"/>
              </w:rPr>
              <w:t xml:space="preserve">Tratat de psihologie clinică și psihopatologie. </w:t>
            </w:r>
            <w:r w:rsidRPr="00391C43">
              <w:rPr>
                <w:rFonts w:ascii="Times New Roman" w:hAnsi="Times New Roman"/>
                <w:sz w:val="24"/>
                <w:szCs w:val="24"/>
                <w:lang w:val="ro-RO"/>
              </w:rPr>
              <w:t>În</w:t>
            </w:r>
            <w:r w:rsidRPr="00391C43">
              <w:rPr>
                <w:rFonts w:ascii="Times New Roman" w:hAnsi="Times New Roman"/>
                <w:i/>
                <w:iCs/>
                <w:sz w:val="24"/>
                <w:szCs w:val="24"/>
                <w:lang w:val="ro-RO"/>
              </w:rPr>
              <w:t xml:space="preserve"> </w:t>
            </w:r>
            <w:r w:rsidRPr="00391C43">
              <w:rPr>
                <w:rFonts w:ascii="Times New Roman" w:hAnsi="Times New Roman"/>
                <w:sz w:val="24"/>
                <w:szCs w:val="24"/>
                <w:lang w:val="ro-RO"/>
              </w:rPr>
              <w:t xml:space="preserve"> Montreuil, M. și Doron, J.(ed). București: Editura Trei</w:t>
            </w:r>
          </w:p>
        </w:tc>
      </w:tr>
      <w:tr w:rsidR="00091741" w:rsidRPr="00A55CAA" w14:paraId="116A28A9" w14:textId="77777777" w:rsidTr="00E779AA">
        <w:tc>
          <w:tcPr>
            <w:tcW w:w="3053" w:type="dxa"/>
            <w:vMerge/>
          </w:tcPr>
          <w:p w14:paraId="1DB0D0BB" w14:textId="77777777" w:rsidR="00091741" w:rsidRPr="00390A90" w:rsidRDefault="00091741" w:rsidP="00091741">
            <w:pPr>
              <w:rPr>
                <w:rFonts w:ascii="Times New Roman" w:hAnsi="Times New Roman" w:cs="Times New Roman"/>
                <w:color w:val="000000" w:themeColor="text1"/>
                <w:sz w:val="24"/>
                <w:szCs w:val="24"/>
              </w:rPr>
            </w:pPr>
          </w:p>
        </w:tc>
        <w:tc>
          <w:tcPr>
            <w:tcW w:w="6576" w:type="dxa"/>
          </w:tcPr>
          <w:p w14:paraId="234461D7" w14:textId="65038B0C" w:rsidR="00091741" w:rsidRPr="00A55CAA" w:rsidRDefault="007F5550" w:rsidP="00091741">
            <w:pPr>
              <w:rPr>
                <w:rFonts w:ascii="Times New Roman" w:hAnsi="Times New Roman" w:cs="Times New Roman"/>
                <w:color w:val="FF0000"/>
                <w:sz w:val="24"/>
                <w:szCs w:val="24"/>
              </w:rPr>
            </w:pPr>
            <w:r w:rsidRPr="00391C43">
              <w:rPr>
                <w:lang w:val="ro-RO"/>
              </w:rPr>
              <w:t xml:space="preserve">Sperry, L. (2018). </w:t>
            </w:r>
            <w:r w:rsidRPr="00391C43">
              <w:rPr>
                <w:i/>
                <w:iCs/>
                <w:lang w:val="ro-RO"/>
              </w:rPr>
              <w:t>Tulburările de personalitate din DSM-5. Evaluare, conceptualizare de caz și tratament</w:t>
            </w:r>
            <w:r w:rsidRPr="00391C43">
              <w:rPr>
                <w:lang w:val="ro-RO"/>
              </w:rPr>
              <w:t>. București: Editura Trei</w:t>
            </w:r>
          </w:p>
        </w:tc>
      </w:tr>
      <w:tr w:rsidR="00E43FED" w:rsidRPr="00A55CAA" w14:paraId="66A21C93" w14:textId="77777777" w:rsidTr="00E779AA">
        <w:tc>
          <w:tcPr>
            <w:tcW w:w="3053" w:type="dxa"/>
            <w:vMerge w:val="restart"/>
          </w:tcPr>
          <w:p w14:paraId="08EA97A6" w14:textId="6614FD42" w:rsidR="00E43FED" w:rsidRPr="00390A90" w:rsidRDefault="00E43FED" w:rsidP="00091741">
            <w:pPr>
              <w:rPr>
                <w:rFonts w:ascii="Times New Roman" w:hAnsi="Times New Roman" w:cs="Times New Roman"/>
                <w:color w:val="000000" w:themeColor="text1"/>
                <w:sz w:val="24"/>
                <w:szCs w:val="24"/>
              </w:rPr>
            </w:pPr>
            <w:r w:rsidRPr="00390A90">
              <w:rPr>
                <w:rFonts w:ascii="Times New Roman" w:hAnsi="Times New Roman" w:cs="Times New Roman"/>
                <w:color w:val="000000" w:themeColor="text1"/>
                <w:sz w:val="24"/>
                <w:szCs w:val="24"/>
              </w:rPr>
              <w:t>9.2. Referințe bibliografice suplimentare</w:t>
            </w:r>
          </w:p>
        </w:tc>
        <w:tc>
          <w:tcPr>
            <w:tcW w:w="6576" w:type="dxa"/>
          </w:tcPr>
          <w:p w14:paraId="2AC870F4" w14:textId="4984CE05" w:rsidR="00E43FED" w:rsidRPr="00A55CAA" w:rsidRDefault="00E43FED" w:rsidP="00091741">
            <w:pPr>
              <w:spacing w:before="60" w:after="60"/>
              <w:ind w:left="180" w:hanging="180"/>
              <w:jc w:val="both"/>
              <w:rPr>
                <w:rFonts w:ascii="Times New Roman" w:hAnsi="Times New Roman" w:cs="Times New Roman"/>
                <w:color w:val="FF0000"/>
                <w:sz w:val="24"/>
                <w:szCs w:val="24"/>
                <w:lang w:val="ro-RO"/>
              </w:rPr>
            </w:pPr>
            <w:r w:rsidRPr="00391C43">
              <w:rPr>
                <w:color w:val="000000"/>
                <w:shd w:val="clear" w:color="auto" w:fill="FFFFFF"/>
              </w:rPr>
              <w:t>McWilliams, N. (2011). </w:t>
            </w:r>
            <w:r w:rsidRPr="00391C43">
              <w:rPr>
                <w:rStyle w:val="Emphasis"/>
                <w:color w:val="000000"/>
                <w:shd w:val="clear" w:color="auto" w:fill="FFFFFF"/>
              </w:rPr>
              <w:t>Psychoanalytic diagnosis: Understanding personality structure in the clinical process</w:t>
            </w:r>
            <w:r w:rsidRPr="00391C43">
              <w:rPr>
                <w:color w:val="000000"/>
                <w:shd w:val="clear" w:color="auto" w:fill="FFFFFF"/>
              </w:rPr>
              <w:t> (2nd ed.). Guilford Press</w:t>
            </w:r>
          </w:p>
        </w:tc>
      </w:tr>
      <w:tr w:rsidR="00E43FED" w:rsidRPr="00A55CAA" w14:paraId="6A185780" w14:textId="77777777" w:rsidTr="00E779AA">
        <w:tc>
          <w:tcPr>
            <w:tcW w:w="3053" w:type="dxa"/>
            <w:vMerge/>
          </w:tcPr>
          <w:p w14:paraId="543F6EC9" w14:textId="77777777" w:rsidR="00E43FED" w:rsidRPr="00390A90" w:rsidRDefault="00E43FED" w:rsidP="00091741">
            <w:pPr>
              <w:rPr>
                <w:rFonts w:ascii="Times New Roman" w:hAnsi="Times New Roman" w:cs="Times New Roman"/>
                <w:color w:val="000000" w:themeColor="text1"/>
                <w:sz w:val="24"/>
                <w:szCs w:val="24"/>
              </w:rPr>
            </w:pPr>
          </w:p>
        </w:tc>
        <w:tc>
          <w:tcPr>
            <w:tcW w:w="6576" w:type="dxa"/>
          </w:tcPr>
          <w:p w14:paraId="208A0617" w14:textId="74A5E501" w:rsidR="00E43FED" w:rsidRPr="00391C43" w:rsidRDefault="00E43FED" w:rsidP="00091741">
            <w:pPr>
              <w:spacing w:before="60" w:after="60"/>
              <w:ind w:left="180" w:hanging="180"/>
              <w:jc w:val="both"/>
              <w:rPr>
                <w:color w:val="000000"/>
                <w:shd w:val="clear" w:color="auto" w:fill="FFFFFF"/>
              </w:rPr>
            </w:pPr>
            <w:r>
              <w:rPr>
                <w:rFonts w:ascii="Arial" w:hAnsi="Arial" w:cs="Arial"/>
                <w:color w:val="222222"/>
                <w:sz w:val="20"/>
                <w:szCs w:val="20"/>
                <w:shd w:val="clear" w:color="auto" w:fill="FFFFFF"/>
              </w:rPr>
              <w:t>Livesley, W. J., &amp; Larstone, R. (Eds.). (2018). </w:t>
            </w:r>
            <w:r>
              <w:rPr>
                <w:rFonts w:ascii="Arial" w:hAnsi="Arial" w:cs="Arial"/>
                <w:i/>
                <w:iCs/>
                <w:color w:val="222222"/>
                <w:sz w:val="20"/>
                <w:szCs w:val="20"/>
                <w:shd w:val="clear" w:color="auto" w:fill="FFFFFF"/>
              </w:rPr>
              <w:t>Handbook of personality disorders: Theory, research, and treatment</w:t>
            </w:r>
            <w:r>
              <w:rPr>
                <w:rFonts w:ascii="Arial" w:hAnsi="Arial" w:cs="Arial"/>
                <w:color w:val="222222"/>
                <w:sz w:val="20"/>
                <w:szCs w:val="20"/>
                <w:shd w:val="clear" w:color="auto" w:fill="FFFFFF"/>
              </w:rPr>
              <w:t>. Guilford Publications.</w:t>
            </w:r>
          </w:p>
        </w:tc>
      </w:tr>
      <w:tr w:rsidR="00E43FED" w:rsidRPr="00A55CAA" w14:paraId="6699D9D4" w14:textId="77777777" w:rsidTr="00E779AA">
        <w:tc>
          <w:tcPr>
            <w:tcW w:w="3053" w:type="dxa"/>
            <w:vMerge/>
          </w:tcPr>
          <w:p w14:paraId="4506F16C" w14:textId="77777777" w:rsidR="00E43FED" w:rsidRPr="00390A90" w:rsidRDefault="00E43FED" w:rsidP="00091741">
            <w:pPr>
              <w:rPr>
                <w:rFonts w:ascii="Times New Roman" w:hAnsi="Times New Roman" w:cs="Times New Roman"/>
                <w:color w:val="000000" w:themeColor="text1"/>
                <w:sz w:val="24"/>
                <w:szCs w:val="24"/>
              </w:rPr>
            </w:pPr>
          </w:p>
        </w:tc>
        <w:tc>
          <w:tcPr>
            <w:tcW w:w="6576" w:type="dxa"/>
          </w:tcPr>
          <w:p w14:paraId="36689E9E" w14:textId="376A8354" w:rsidR="00E43FED" w:rsidRDefault="00E43FED" w:rsidP="00091741">
            <w:pPr>
              <w:spacing w:before="60" w:after="60"/>
              <w:ind w:left="180" w:hanging="180"/>
              <w:jc w:val="both"/>
              <w:rPr>
                <w:rFonts w:ascii="Arial" w:hAnsi="Arial" w:cs="Arial"/>
                <w:color w:val="222222"/>
                <w:sz w:val="20"/>
                <w:szCs w:val="20"/>
                <w:shd w:val="clear" w:color="auto" w:fill="FFFFFF"/>
              </w:rPr>
            </w:pPr>
            <w:r>
              <w:rPr>
                <w:rFonts w:ascii="Arial" w:hAnsi="Arial" w:cs="Arial"/>
                <w:color w:val="222222"/>
                <w:sz w:val="20"/>
                <w:szCs w:val="20"/>
                <w:shd w:val="clear" w:color="auto" w:fill="FFFFFF"/>
              </w:rPr>
              <w:t>Sperry, L., &amp; Sperry, J. (2020). </w:t>
            </w:r>
            <w:r>
              <w:rPr>
                <w:rFonts w:ascii="Arial" w:hAnsi="Arial" w:cs="Arial"/>
                <w:i/>
                <w:iCs/>
                <w:color w:val="222222"/>
                <w:sz w:val="20"/>
                <w:szCs w:val="20"/>
                <w:shd w:val="clear" w:color="auto" w:fill="FFFFFF"/>
              </w:rPr>
              <w:t>Case conceptualization: Mastering this competency with ease and confidence</w:t>
            </w:r>
            <w:r>
              <w:rPr>
                <w:rFonts w:ascii="Arial" w:hAnsi="Arial" w:cs="Arial"/>
                <w:color w:val="222222"/>
                <w:sz w:val="20"/>
                <w:szCs w:val="20"/>
                <w:shd w:val="clear" w:color="auto" w:fill="FFFFFF"/>
              </w:rPr>
              <w:t>. Routledge.</w:t>
            </w:r>
          </w:p>
        </w:tc>
      </w:tr>
    </w:tbl>
    <w:p w14:paraId="42D5712D" w14:textId="77777777" w:rsidR="00F4778B" w:rsidRPr="00A55CAA" w:rsidRDefault="00F4778B" w:rsidP="00F4778B">
      <w:pPr>
        <w:rPr>
          <w:rFonts w:ascii="Times New Roman" w:hAnsi="Times New Roman" w:cs="Times New Roman"/>
          <w:color w:val="FF0000"/>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A1D4037" w:rsidR="00E016AD" w:rsidRPr="00E779AA" w:rsidRDefault="008B29FF" w:rsidP="005B5C54">
            <w:pPr>
              <w:pBdr>
                <w:top w:val="nil"/>
                <w:left w:val="nil"/>
                <w:bottom w:val="nil"/>
                <w:right w:val="nil"/>
                <w:between w:val="nil"/>
              </w:pBdr>
              <w:jc w:val="both"/>
              <w:rPr>
                <w:rFonts w:ascii="Times New Roman" w:hAnsi="Times New Roman" w:cs="Times New Roman"/>
                <w:sz w:val="24"/>
                <w:szCs w:val="24"/>
              </w:rPr>
            </w:pPr>
            <w:r w:rsidRPr="00BA42A0">
              <w:rPr>
                <w:lang w:val="ro-RO"/>
              </w:rPr>
              <w:t>Temele care sunt abordate în cadrul acestei discipline sunt în concordanță cu perspectivele contemporane din câmpul psihologiei clinice și ale psihoterapiei, bazându-se pe paradigma scientist-practitioner</w:t>
            </w:r>
          </w:p>
        </w:tc>
      </w:tr>
    </w:tbl>
    <w:p w14:paraId="073AD5D8" w14:textId="77777777" w:rsidR="00E016AD" w:rsidRPr="00D03062" w:rsidRDefault="00D0774B">
      <w:pPr>
        <w:pStyle w:val="Heading1"/>
        <w:numPr>
          <w:ilvl w:val="0"/>
          <w:numId w:val="2"/>
        </w:numPr>
        <w:spacing w:after="240"/>
        <w:rPr>
          <w:rFonts w:ascii="Times New Roman" w:hAnsi="Times New Roman" w:cs="Times New Roman"/>
          <w:color w:val="000000" w:themeColor="text1"/>
        </w:rPr>
      </w:pPr>
      <w:r w:rsidRPr="00D03062">
        <w:rPr>
          <w:rFonts w:ascii="Times New Roman" w:hAnsi="Times New Roman" w:cs="Times New Roman"/>
          <w:color w:val="000000" w:themeColor="text1"/>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 xml:space="preserve">Cunoștințe teoretice însușite (cantitatea, </w:t>
            </w:r>
            <w:r w:rsidRPr="00E779AA">
              <w:rPr>
                <w:rFonts w:ascii="Times New Roman" w:hAnsi="Times New Roman" w:cs="Times New Roman"/>
                <w:sz w:val="24"/>
                <w:szCs w:val="24"/>
              </w:rPr>
              <w:lastRenderedPageBreak/>
              <w:t>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32AF7AD1" w:rsidR="004D2733" w:rsidRPr="00E779AA" w:rsidRDefault="00B3668C" w:rsidP="004D2733">
            <w:pPr>
              <w:rPr>
                <w:rFonts w:ascii="Times New Roman" w:eastAsia="Helvetica Neue" w:hAnsi="Times New Roman" w:cs="Times New Roman"/>
                <w:sz w:val="24"/>
                <w:szCs w:val="24"/>
              </w:rPr>
            </w:pPr>
            <w:r>
              <w:t>Studenții vor avea de elaborat o lucrare aplicativă pe baza unui studiu de caz, în care vor integra cunoștințele teoretice și practice dobândite și vor demonstra capacitatea de analiză și interpretare în context clinic și psihoterapeutic.</w:t>
            </w:r>
          </w:p>
        </w:tc>
        <w:tc>
          <w:tcPr>
            <w:tcW w:w="1662" w:type="dxa"/>
            <w:tcMar>
              <w:left w:w="57" w:type="dxa"/>
              <w:right w:w="57" w:type="dxa"/>
            </w:tcMar>
          </w:tcPr>
          <w:p w14:paraId="2F230BDA" w14:textId="26E180AA" w:rsidR="004D2733" w:rsidRPr="00E779AA" w:rsidRDefault="00B3668C"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30% (</w:t>
            </w:r>
            <w:r w:rsidR="004D2733" w:rsidRPr="00E779AA">
              <w:rPr>
                <w:rFonts w:ascii="Times New Roman" w:hAnsi="Times New Roman" w:cs="Times New Roman"/>
                <w:sz w:val="24"/>
                <w:szCs w:val="24"/>
              </w:rPr>
              <w:t>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8B29FF" w:rsidRDefault="00D0774B">
            <w:pP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8B29FF" w:rsidRDefault="00D0774B">
            <w:pPr>
              <w:numPr>
                <w:ilvl w:val="0"/>
                <w:numId w:val="3"/>
              </w:numPr>
              <w:ind w:left="171" w:hanging="179"/>
              <w:jc w:val="both"/>
              <w:rPr>
                <w:rFonts w:ascii="Times New Roman" w:hAnsi="Times New Roman" w:cs="Times New Roman"/>
                <w:sz w:val="24"/>
                <w:szCs w:val="24"/>
              </w:rPr>
            </w:pPr>
            <w:r w:rsidRPr="008B29FF">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8B29FF"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2B9792AA" w:rsidR="00E016AD" w:rsidRPr="008B29FF" w:rsidRDefault="00D0774B">
            <w:pPr>
              <w:jc w:val="center"/>
              <w:rPr>
                <w:rFonts w:ascii="Times New Roman" w:eastAsia="Helvetica Neue" w:hAnsi="Times New Roman" w:cs="Times New Roman"/>
                <w:sz w:val="24"/>
                <w:szCs w:val="24"/>
              </w:rPr>
            </w:pPr>
            <w:r w:rsidRPr="008B29FF">
              <w:rPr>
                <w:rFonts w:ascii="Times New Roman" w:eastAsia="Helvetica Neue" w:hAnsi="Times New Roman" w:cs="Times New Roman"/>
                <w:sz w:val="24"/>
                <w:szCs w:val="24"/>
              </w:rPr>
              <w:t>% (minim</w:t>
            </w:r>
            <w:r w:rsidR="00A55CAA" w:rsidRPr="008B29FF">
              <w:rPr>
                <w:rFonts w:ascii="Times New Roman" w:eastAsia="Helvetica Neue" w:hAnsi="Times New Roman" w:cs="Times New Roman"/>
                <w:sz w:val="24"/>
                <w:szCs w:val="24"/>
              </w:rPr>
              <w:t xml:space="preserve"> </w:t>
            </w:r>
            <w:r w:rsidRPr="008B29FF">
              <w:rPr>
                <w:rFonts w:ascii="Times New Roman" w:eastAsia="Helvetica Neue" w:hAnsi="Times New Roman" w:cs="Times New Roman"/>
                <w:sz w:val="24"/>
                <w:szCs w:val="24"/>
              </w:rPr>
              <w:t xml:space="preserve">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36C1BD1B"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65DCC973" w14:textId="77777777" w:rsidR="00DC0575" w:rsidRPr="00A773B1" w:rsidRDefault="00DC0575" w:rsidP="00DC0575">
            <w:pPr>
              <w:jc w:val="both"/>
              <w:rPr>
                <w:rFonts w:ascii="Times New Roman" w:eastAsia="Helvetica Neue" w:hAnsi="Times New Roman" w:cs="Times New Roman"/>
                <w:color w:val="FF0000"/>
                <w:sz w:val="24"/>
                <w:szCs w:val="24"/>
              </w:rPr>
            </w:pPr>
            <w:r w:rsidRPr="00A773B1">
              <w:rPr>
                <w:rFonts w:ascii="Times New Roman" w:hAnsi="Times New Roman" w:cs="Times New Roman"/>
                <w:sz w:val="24"/>
                <w:szCs w:val="24"/>
              </w:rPr>
              <w:t>Pentru promovarea disciplinei, studenții trebuie să obțină minimum nota 5 (cinci) la testul tip grilă de verificare a cunoștințelor.</w:t>
            </w:r>
            <w:r w:rsidRPr="00A773B1">
              <w:rPr>
                <w:rFonts w:ascii="Times New Roman" w:eastAsia="Helvetica Neue" w:hAnsi="Times New Roman" w:cs="Times New Roman"/>
                <w:color w:val="FF0000"/>
                <w:sz w:val="24"/>
                <w:szCs w:val="24"/>
              </w:rPr>
              <w:t xml:space="preserve"> </w:t>
            </w:r>
          </w:p>
          <w:p w14:paraId="10A284B0" w14:textId="77777777" w:rsidR="00DC0575" w:rsidRPr="00A773B1" w:rsidRDefault="00DC0575" w:rsidP="00DC0575">
            <w:pPr>
              <w:jc w:val="both"/>
              <w:rPr>
                <w:rFonts w:ascii="Times New Roman" w:hAnsi="Times New Roman" w:cs="Times New Roman"/>
                <w:color w:val="000000" w:themeColor="text1"/>
                <w:sz w:val="24"/>
                <w:szCs w:val="24"/>
              </w:rPr>
            </w:pPr>
            <w:r w:rsidRPr="00A773B1">
              <w:rPr>
                <w:rFonts w:ascii="Times New Roman" w:eastAsia="Helvetica Neue" w:hAnsi="Times New Roman" w:cs="Times New Roman"/>
                <w:color w:val="000000" w:themeColor="text1"/>
                <w:sz w:val="24"/>
                <w:szCs w:val="24"/>
              </w:rPr>
              <w:t xml:space="preserve">Pentru restanță la activitatea de seminar </w:t>
            </w:r>
            <w:r w:rsidRPr="00A773B1">
              <w:rPr>
                <w:rFonts w:ascii="Times New Roman" w:hAnsi="Times New Roman" w:cs="Times New Roman"/>
                <w:color w:val="000000" w:themeColor="text1"/>
                <w:sz w:val="24"/>
                <w:szCs w:val="24"/>
              </w:rPr>
              <w:t>studenții vor avea de lucrat asupra unui studiu de caz ce va fi diferit față de prima sesiune.</w:t>
            </w:r>
          </w:p>
          <w:p w14:paraId="62293BF5" w14:textId="496707C9" w:rsidR="00DC0575" w:rsidRPr="00A773B1" w:rsidRDefault="00DC0575" w:rsidP="00DC0575">
            <w:pPr>
              <w:jc w:val="both"/>
              <w:rPr>
                <w:rFonts w:ascii="Times New Roman" w:eastAsia="Helvetica Neue" w:hAnsi="Times New Roman" w:cs="Times New Roman"/>
                <w:color w:val="000000" w:themeColor="text1"/>
                <w:sz w:val="24"/>
                <w:szCs w:val="24"/>
              </w:rPr>
            </w:pPr>
            <w:r w:rsidRPr="00A773B1">
              <w:rPr>
                <w:rFonts w:ascii="Times New Roman" w:hAnsi="Times New Roman" w:cs="Times New Roman"/>
                <w:color w:val="000000" w:themeColor="text1"/>
                <w:sz w:val="24"/>
                <w:szCs w:val="24"/>
              </w:rPr>
              <w:t xml:space="preserve">Criteriile de realizare a lucrării rămân aceleași ca în prima sesiune și vor fi comunicate </w:t>
            </w:r>
            <w:r w:rsidRPr="00A773B1">
              <w:rPr>
                <w:rFonts w:ascii="Times New Roman" w:eastAsia="Helvetica Neue" w:hAnsi="Times New Roman" w:cs="Times New Roman"/>
                <w:color w:val="000000" w:themeColor="text1"/>
                <w:sz w:val="24"/>
                <w:szCs w:val="24"/>
              </w:rPr>
              <w:t>pe Google Classroom.</w:t>
            </w:r>
          </w:p>
          <w:p w14:paraId="62EE1785" w14:textId="77777777" w:rsidR="00DC0575" w:rsidRPr="00A773B1" w:rsidRDefault="00DC0575" w:rsidP="00DC0575">
            <w:pPr>
              <w:jc w:val="both"/>
              <w:rPr>
                <w:rFonts w:ascii="Times New Roman" w:eastAsia="Helvetica Neue" w:hAnsi="Times New Roman" w:cs="Times New Roman"/>
                <w:color w:val="000000" w:themeColor="text1"/>
                <w:sz w:val="24"/>
                <w:szCs w:val="24"/>
              </w:rPr>
            </w:pPr>
            <w:r w:rsidRPr="00A773B1">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de restanță. Punctajul de la seminar rămâne neschimbat (în cazul în care studentul a realizat lucrarea de seminar în prima sesiune).</w:t>
            </w:r>
          </w:p>
          <w:p w14:paraId="048649C6" w14:textId="63092A46" w:rsidR="004D2733" w:rsidRPr="00E779AA" w:rsidRDefault="00DC0575" w:rsidP="00DC0575">
            <w:pPr>
              <w:jc w:val="both"/>
              <w:rPr>
                <w:rFonts w:ascii="Times New Roman" w:eastAsia="Helvetica Neue" w:hAnsi="Times New Roman" w:cs="Times New Roman"/>
                <w:sz w:val="24"/>
                <w:szCs w:val="24"/>
              </w:rPr>
            </w:pPr>
            <w:r w:rsidRPr="00A773B1">
              <w:rPr>
                <w:rFonts w:ascii="Times New Roman" w:eastAsia="Helvetica Neue" w:hAnsi="Times New Roman" w:cs="Times New Roman"/>
                <w:color w:val="000000" w:themeColor="text1"/>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3738329"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DA7D61">
        <w:rPr>
          <w:rFonts w:ascii="Times New Roman" w:eastAsia="Helvetica Neue" w:hAnsi="Times New Roman" w:cs="Times New Roman"/>
          <w:sz w:val="24"/>
          <w:szCs w:val="24"/>
        </w:rPr>
        <w:t>25.09.2025</w:t>
      </w:r>
    </w:p>
    <w:p w14:paraId="2B8B5CC9" w14:textId="048D589B"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DA7D61">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p w14:paraId="5FFF3135" w14:textId="77777777" w:rsidR="00DA7D61" w:rsidRDefault="00DA7D61">
      <w:r>
        <w:br w:type="page"/>
      </w: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3D8CDCCB"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0ED6F48D" w14:textId="77777777" w:rsidR="004D2733" w:rsidRPr="00E779AA" w:rsidRDefault="004D2733" w:rsidP="00DA7D61">
            <w:pPr>
              <w:rPr>
                <w:rFonts w:ascii="Times New Roman" w:eastAsia="Helvetica Neue" w:hAnsi="Times New Roman" w:cs="Times New Roman"/>
                <w:sz w:val="24"/>
                <w:szCs w:val="24"/>
              </w:rPr>
            </w:pPr>
          </w:p>
          <w:p w14:paraId="67707BEB" w14:textId="33CDBB30" w:rsidR="004D2733" w:rsidRPr="00E779AA" w:rsidRDefault="00A55CAA"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4D2733"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656533E3"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DA7D61">
        <w:trPr>
          <w:cantSplit/>
          <w:trHeight w:val="756"/>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07162A" w14:textId="77777777" w:rsidR="00602153" w:rsidRDefault="00602153">
      <w:r>
        <w:separator/>
      </w:r>
    </w:p>
  </w:endnote>
  <w:endnote w:type="continuationSeparator" w:id="0">
    <w:p w14:paraId="315BC241" w14:textId="77777777" w:rsidR="00602153" w:rsidRDefault="00602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DDC280E5-6D01-413F-B21B-C100C67E2690}"/>
  </w:font>
  <w:font w:name="Calibri">
    <w:panose1 w:val="020F0502020204030204"/>
    <w:charset w:val="EE"/>
    <w:family w:val="swiss"/>
    <w:pitch w:val="variable"/>
    <w:sig w:usb0="E4002EFF" w:usb1="C000247B" w:usb2="00000009" w:usb3="00000000" w:csb0="000001FF" w:csb1="00000000"/>
    <w:embedRegular r:id="rId2" w:fontKey="{E12E3F92-5EC7-45C3-8FB9-957AAAD56600}"/>
    <w:embedBold r:id="rId3" w:fontKey="{0075C8CD-0FC3-482C-9948-B619FB0C77AB}"/>
    <w:embedItalic r:id="rId4" w:fontKey="{7A5C9541-B381-4CDA-9CEE-2EF31EBDC80A}"/>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70A2C328-A58B-4796-8289-B189980591EB}"/>
    <w:embedItalic r:id="rId6" w:fontKey="{85762EBC-21A9-4EAD-816B-EB0896065940}"/>
  </w:font>
  <w:font w:name="Arial Nova">
    <w:charset w:val="00"/>
    <w:family w:val="swiss"/>
    <w:pitch w:val="variable"/>
    <w:sig w:usb0="0000028F" w:usb1="00000002" w:usb2="00000000" w:usb3="00000000" w:csb0="0000019F" w:csb1="00000000"/>
    <w:embedRegular r:id="rId7" w:fontKey="{E5CFBEAC-0BC5-4845-97DC-0A115ECE2C7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290FB62A-C88E-4537-AB39-F0A7A064D1F2}"/>
  </w:font>
  <w:font w:name="Cambria">
    <w:panose1 w:val="02040503050406030204"/>
    <w:charset w:val="EE"/>
    <w:family w:val="roman"/>
    <w:pitch w:val="variable"/>
    <w:sig w:usb0="E00006FF" w:usb1="420024FF" w:usb2="02000000" w:usb3="00000000" w:csb0="0000019F" w:csb1="00000000"/>
    <w:embedRegular r:id="rId9" w:fontKey="{C8DBED1F-BE94-4B55-9B2B-F7222171A2E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A803EE" w14:textId="77777777" w:rsidR="00602153" w:rsidRDefault="00602153">
      <w:r>
        <w:separator/>
      </w:r>
    </w:p>
  </w:footnote>
  <w:footnote w:type="continuationSeparator" w:id="0">
    <w:p w14:paraId="3D750D0C" w14:textId="77777777" w:rsidR="00602153" w:rsidRDefault="00602153">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7708F7"/>
    <w:multiLevelType w:val="hybridMultilevel"/>
    <w:tmpl w:val="4EF2188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6255945"/>
    <w:multiLevelType w:val="hybridMultilevel"/>
    <w:tmpl w:val="C758027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A2E3FA9"/>
    <w:multiLevelType w:val="hybridMultilevel"/>
    <w:tmpl w:val="0AE67664"/>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B88636F"/>
    <w:multiLevelType w:val="hybridMultilevel"/>
    <w:tmpl w:val="A9301990"/>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9"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B66062"/>
    <w:multiLevelType w:val="hybridMultilevel"/>
    <w:tmpl w:val="CB26F54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87B376C"/>
    <w:multiLevelType w:val="hybridMultilevel"/>
    <w:tmpl w:val="CC988A74"/>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abstractNum w:abstractNumId="13"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B807726"/>
    <w:multiLevelType w:val="hybridMultilevel"/>
    <w:tmpl w:val="58DA0CEE"/>
    <w:lvl w:ilvl="0" w:tplc="04090017">
      <w:start w:val="1"/>
      <w:numFmt w:val="lowerLetter"/>
      <w:lvlText w:val="%1)"/>
      <w:lvlJc w:val="left"/>
      <w:pPr>
        <w:ind w:left="686" w:hanging="72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abstractNum w:abstractNumId="15"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7" w15:restartNumberingAfterBreak="0">
    <w:nsid w:val="3F3F03FC"/>
    <w:multiLevelType w:val="hybridMultilevel"/>
    <w:tmpl w:val="1A7C6DF6"/>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20"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551F56E0"/>
    <w:multiLevelType w:val="hybridMultilevel"/>
    <w:tmpl w:val="3DEAB546"/>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85F6C0F"/>
    <w:multiLevelType w:val="hybridMultilevel"/>
    <w:tmpl w:val="6E52D65C"/>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9" w15:restartNumberingAfterBreak="0">
    <w:nsid w:val="62262173"/>
    <w:multiLevelType w:val="hybridMultilevel"/>
    <w:tmpl w:val="D9784E9E"/>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441BB7"/>
    <w:multiLevelType w:val="hybridMultilevel"/>
    <w:tmpl w:val="FC10BD78"/>
    <w:lvl w:ilvl="0" w:tplc="04090017">
      <w:start w:val="1"/>
      <w:numFmt w:val="lowerLetter"/>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5"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6"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7"/>
  </w:num>
  <w:num w:numId="2">
    <w:abstractNumId w:val="3"/>
  </w:num>
  <w:num w:numId="3">
    <w:abstractNumId w:val="26"/>
  </w:num>
  <w:num w:numId="4">
    <w:abstractNumId w:val="11"/>
  </w:num>
  <w:num w:numId="5">
    <w:abstractNumId w:val="30"/>
  </w:num>
  <w:num w:numId="6">
    <w:abstractNumId w:val="1"/>
  </w:num>
  <w:num w:numId="7">
    <w:abstractNumId w:val="13"/>
  </w:num>
  <w:num w:numId="8">
    <w:abstractNumId w:val="21"/>
  </w:num>
  <w:num w:numId="9">
    <w:abstractNumId w:val="0"/>
  </w:num>
  <w:num w:numId="10">
    <w:abstractNumId w:val="18"/>
  </w:num>
  <w:num w:numId="11">
    <w:abstractNumId w:val="36"/>
  </w:num>
  <w:num w:numId="12">
    <w:abstractNumId w:val="19"/>
  </w:num>
  <w:num w:numId="13">
    <w:abstractNumId w:val="8"/>
  </w:num>
  <w:num w:numId="14">
    <w:abstractNumId w:val="32"/>
  </w:num>
  <w:num w:numId="15">
    <w:abstractNumId w:val="9"/>
  </w:num>
  <w:num w:numId="16">
    <w:abstractNumId w:val="31"/>
  </w:num>
  <w:num w:numId="17">
    <w:abstractNumId w:val="20"/>
  </w:num>
  <w:num w:numId="18">
    <w:abstractNumId w:val="6"/>
  </w:num>
  <w:num w:numId="19">
    <w:abstractNumId w:val="25"/>
  </w:num>
  <w:num w:numId="20">
    <w:abstractNumId w:val="34"/>
  </w:num>
  <w:num w:numId="21">
    <w:abstractNumId w:val="15"/>
  </w:num>
  <w:num w:numId="22">
    <w:abstractNumId w:val="17"/>
  </w:num>
  <w:num w:numId="23">
    <w:abstractNumId w:val="4"/>
  </w:num>
  <w:num w:numId="24">
    <w:abstractNumId w:val="12"/>
  </w:num>
  <w:num w:numId="25">
    <w:abstractNumId w:val="7"/>
  </w:num>
  <w:num w:numId="26">
    <w:abstractNumId w:val="14"/>
  </w:num>
  <w:num w:numId="27">
    <w:abstractNumId w:val="10"/>
  </w:num>
  <w:num w:numId="28">
    <w:abstractNumId w:val="23"/>
  </w:num>
  <w:num w:numId="29">
    <w:abstractNumId w:val="22"/>
  </w:num>
  <w:num w:numId="30">
    <w:abstractNumId w:val="29"/>
  </w:num>
  <w:num w:numId="31">
    <w:abstractNumId w:val="24"/>
  </w:num>
  <w:num w:numId="32">
    <w:abstractNumId w:val="16"/>
  </w:num>
  <w:num w:numId="33">
    <w:abstractNumId w:val="28"/>
  </w:num>
  <w:num w:numId="34">
    <w:abstractNumId w:val="35"/>
  </w:num>
  <w:num w:numId="35">
    <w:abstractNumId w:val="2"/>
  </w:num>
  <w:num w:numId="36">
    <w:abstractNumId w:val="33"/>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78A7"/>
    <w:rsid w:val="000674A1"/>
    <w:rsid w:val="00091741"/>
    <w:rsid w:val="000F1029"/>
    <w:rsid w:val="001115FF"/>
    <w:rsid w:val="001318E6"/>
    <w:rsid w:val="00133446"/>
    <w:rsid w:val="0013703A"/>
    <w:rsid w:val="00160D1B"/>
    <w:rsid w:val="00173E19"/>
    <w:rsid w:val="00204949"/>
    <w:rsid w:val="002751CE"/>
    <w:rsid w:val="002F0983"/>
    <w:rsid w:val="00301CBE"/>
    <w:rsid w:val="00370C44"/>
    <w:rsid w:val="00390A90"/>
    <w:rsid w:val="003D12E3"/>
    <w:rsid w:val="003E27DE"/>
    <w:rsid w:val="0041648F"/>
    <w:rsid w:val="004558E2"/>
    <w:rsid w:val="00457813"/>
    <w:rsid w:val="00496F52"/>
    <w:rsid w:val="004C271B"/>
    <w:rsid w:val="004D2733"/>
    <w:rsid w:val="005505AE"/>
    <w:rsid w:val="005779EC"/>
    <w:rsid w:val="00585744"/>
    <w:rsid w:val="005A29FD"/>
    <w:rsid w:val="005B5C54"/>
    <w:rsid w:val="005D2555"/>
    <w:rsid w:val="005E35E4"/>
    <w:rsid w:val="00602153"/>
    <w:rsid w:val="00664D08"/>
    <w:rsid w:val="00674908"/>
    <w:rsid w:val="006B046D"/>
    <w:rsid w:val="006D4ED1"/>
    <w:rsid w:val="006E44A6"/>
    <w:rsid w:val="00720B02"/>
    <w:rsid w:val="007C0080"/>
    <w:rsid w:val="007F5550"/>
    <w:rsid w:val="00876B6E"/>
    <w:rsid w:val="008B29FF"/>
    <w:rsid w:val="008C3B7A"/>
    <w:rsid w:val="008F466C"/>
    <w:rsid w:val="00911756"/>
    <w:rsid w:val="009335B0"/>
    <w:rsid w:val="00940E1E"/>
    <w:rsid w:val="00944209"/>
    <w:rsid w:val="0097266D"/>
    <w:rsid w:val="009A2CF9"/>
    <w:rsid w:val="00A00F74"/>
    <w:rsid w:val="00A0361A"/>
    <w:rsid w:val="00A55CAA"/>
    <w:rsid w:val="00A773B1"/>
    <w:rsid w:val="00A94E78"/>
    <w:rsid w:val="00A95F3E"/>
    <w:rsid w:val="00AD5935"/>
    <w:rsid w:val="00AF43AD"/>
    <w:rsid w:val="00AF463C"/>
    <w:rsid w:val="00B3668C"/>
    <w:rsid w:val="00C114F7"/>
    <w:rsid w:val="00CB3297"/>
    <w:rsid w:val="00D03062"/>
    <w:rsid w:val="00D0774B"/>
    <w:rsid w:val="00D32637"/>
    <w:rsid w:val="00D6021C"/>
    <w:rsid w:val="00D7517F"/>
    <w:rsid w:val="00DA7D61"/>
    <w:rsid w:val="00DB6EC0"/>
    <w:rsid w:val="00DC0575"/>
    <w:rsid w:val="00DC4C29"/>
    <w:rsid w:val="00DD60B2"/>
    <w:rsid w:val="00DD72FD"/>
    <w:rsid w:val="00E016AD"/>
    <w:rsid w:val="00E43FED"/>
    <w:rsid w:val="00E779AA"/>
    <w:rsid w:val="00EE647C"/>
    <w:rsid w:val="00EE6D78"/>
    <w:rsid w:val="00F47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C114F7"/>
    <w:rPr>
      <w:i/>
      <w:iCs/>
    </w:rPr>
  </w:style>
  <w:style w:type="character" w:customStyle="1" w:styleId="ref-journal">
    <w:name w:val="ref-journal"/>
    <w:basedOn w:val="DefaultParagraphFont"/>
    <w:rsid w:val="00C114F7"/>
  </w:style>
  <w:style w:type="character" w:customStyle="1" w:styleId="ref-vol">
    <w:name w:val="ref-vol"/>
    <w:basedOn w:val="DefaultParagraphFont"/>
    <w:rsid w:val="00C11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11</Pages>
  <Words>2904</Words>
  <Characters>16849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40</cp:revision>
  <dcterms:created xsi:type="dcterms:W3CDTF">2025-07-24T08:01:00Z</dcterms:created>
  <dcterms:modified xsi:type="dcterms:W3CDTF">2025-11-26T13:44:00Z</dcterms:modified>
</cp:coreProperties>
</file>